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19.03.2021 N 231н</w:t>
              <w:br/>
              <w:t xml:space="preserve">(ред. от 21.02.2022)</w:t>
              <w:br/>
              <w:t xml:space="preserve">"Об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br/>
              <w:t xml:space="preserve">(Зарегистрировано в Минюсте России 13.05.2021 N 63410)</w:t>
              <w:br/>
              <w:t xml:space="preserve">(с изм. и доп., вступ. в силу с 01.07.2022)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13 мая 2021 г. N 63410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марта 2021 г. N 231н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КОНТРОЛЯ ОБЪЕМОВ, СРОКОВ, КАЧЕСТВА И УСЛОВИЙ</w:t>
      </w:r>
    </w:p>
    <w:p>
      <w:pPr>
        <w:pStyle w:val="2"/>
        <w:jc w:val="center"/>
      </w:pPr>
      <w:r>
        <w:rPr>
          <w:sz w:val="20"/>
        </w:rPr>
        <w:t xml:space="preserve">ПРЕДОСТАВЛЕНИЯ МЕДИЦИНСКОЙ ПОМОЩИ ПО ОБЯЗАТЕЛЬНОМУ</w:t>
      </w:r>
    </w:p>
    <w:p>
      <w:pPr>
        <w:pStyle w:val="2"/>
        <w:jc w:val="center"/>
      </w:pPr>
      <w:r>
        <w:rPr>
          <w:sz w:val="20"/>
        </w:rPr>
        <w:t xml:space="preserve">МЕДИЦИНСКОМУ СТРАХОВАНИЮ ЗАСТРАХОВАННЫМ ЛИЦАМ,</w:t>
      </w:r>
    </w:p>
    <w:p>
      <w:pPr>
        <w:pStyle w:val="2"/>
        <w:jc w:val="center"/>
      </w:pPr>
      <w:r>
        <w:rPr>
          <w:sz w:val="20"/>
        </w:rPr>
        <w:t xml:space="preserve">А ТАКЖЕ ЕЕ ФИНАНСОВОГО ОБЕСПЕЧЕНИЯ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01.07.2021 </w:t>
            </w:r>
            <w:hyperlink w:history="0" r:id="rId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40</w:t>
        </w:r>
      </w:hyperlink>
      <w:r>
        <w:rPr>
          <w:sz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w:history="0" r:id="rId10"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подпунктом 5.2.136(3)</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pPr>
        <w:pStyle w:val="0"/>
        <w:spacing w:before="200" w:line-rule="auto"/>
        <w:ind w:firstLine="540"/>
        <w:jc w:val="both"/>
      </w:pPr>
      <w:r>
        <w:rPr>
          <w:sz w:val="20"/>
        </w:rPr>
        <w:t xml:space="preserve">Утвердить прилагаемый </w:t>
      </w:r>
      <w:hyperlink w:history="0" w:anchor="P33" w:tooltip="ПОРЯДОК">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19 марта 2021 г. N 231н</w:t>
      </w:r>
    </w:p>
    <w:p>
      <w:pPr>
        <w:pStyle w:val="0"/>
        <w:jc w:val="both"/>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ПРОВЕДЕНИЯ КОНТРОЛЯ ОБЪЕМОВ, СРОКОВ, КАЧЕСТВА И УСЛОВИЙ</w:t>
      </w:r>
    </w:p>
    <w:p>
      <w:pPr>
        <w:pStyle w:val="2"/>
        <w:jc w:val="center"/>
      </w:pPr>
      <w:r>
        <w:rPr>
          <w:sz w:val="20"/>
        </w:rPr>
        <w:t xml:space="preserve">ПРЕДОСТАВЛЕНИЯ МЕДИЦИНСКОЙ ПОМОЩИ ПО ОБЯЗАТЕЛЬНОМУ</w:t>
      </w:r>
    </w:p>
    <w:p>
      <w:pPr>
        <w:pStyle w:val="2"/>
        <w:jc w:val="center"/>
      </w:pPr>
      <w:r>
        <w:rPr>
          <w:sz w:val="20"/>
        </w:rPr>
        <w:t xml:space="preserve">МЕДИЦИНСКОМУ СТРАХОВАНИЮ ЗАСТРАХОВАННЫМ ЛИЦАМ,</w:t>
      </w:r>
    </w:p>
    <w:p>
      <w:pPr>
        <w:pStyle w:val="2"/>
        <w:jc w:val="center"/>
      </w:pPr>
      <w:r>
        <w:rPr>
          <w:sz w:val="20"/>
        </w:rPr>
        <w:t xml:space="preserve">А ТАКЖЕ ЕЕ ФИНАНСОВОГО ОБЕСПЕЧЕНИЯ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1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w:history="0" r:id="rId1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49, ст. 6422; 2020, N 50, ст. 8075.</w:t>
      </w:r>
    </w:p>
    <w:p>
      <w:pPr>
        <w:pStyle w:val="0"/>
        <w:jc w:val="both"/>
      </w:pPr>
      <w:r>
        <w:rPr>
          <w:sz w:val="20"/>
        </w:rPr>
      </w:r>
    </w:p>
    <w:p>
      <w:pPr>
        <w:pStyle w:val="0"/>
        <w:ind w:firstLine="540"/>
        <w:jc w:val="both"/>
      </w:pPr>
      <w:r>
        <w:rPr>
          <w:sz w:val="20"/>
        </w:rPr>
        <w:t xml:space="preserve">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pPr>
        <w:pStyle w:val="0"/>
        <w:jc w:val="both"/>
      </w:pPr>
      <w:r>
        <w:rPr>
          <w:sz w:val="20"/>
        </w:rPr>
      </w:r>
    </w:p>
    <w:p>
      <w:pPr>
        <w:pStyle w:val="2"/>
        <w:outlineLvl w:val="1"/>
        <w:jc w:val="center"/>
      </w:pPr>
      <w:r>
        <w:rPr>
          <w:sz w:val="20"/>
        </w:rPr>
        <w:t xml:space="preserve">II. Цели контроля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 застрахованным</w:t>
      </w:r>
    </w:p>
    <w:p>
      <w:pPr>
        <w:pStyle w:val="2"/>
        <w:jc w:val="center"/>
      </w:pPr>
      <w:r>
        <w:rPr>
          <w:sz w:val="20"/>
        </w:rPr>
        <w:t xml:space="preserve">лицам, а также ее финансового обеспечения</w:t>
      </w:r>
    </w:p>
    <w:p>
      <w:pPr>
        <w:pStyle w:val="0"/>
        <w:jc w:val="both"/>
      </w:pPr>
      <w:r>
        <w:rPr>
          <w:sz w:val="20"/>
        </w:rPr>
      </w:r>
    </w:p>
    <w:p>
      <w:pPr>
        <w:pStyle w:val="0"/>
        <w:ind w:firstLine="540"/>
        <w:jc w:val="both"/>
      </w:pPr>
      <w:r>
        <w:rPr>
          <w:sz w:val="20"/>
        </w:rPr>
        <w:t xml:space="preserve">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pPr>
        <w:pStyle w:val="0"/>
        <w:spacing w:before="200" w:line-rule="auto"/>
        <w:ind w:firstLine="540"/>
        <w:jc w:val="both"/>
      </w:pPr>
      <w:r>
        <w:rPr>
          <w:sz w:val="20"/>
        </w:rPr>
        <w:t xml:space="preserve">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pPr>
        <w:pStyle w:val="0"/>
        <w:spacing w:before="200" w:line-rule="auto"/>
        <w:ind w:firstLine="540"/>
        <w:jc w:val="both"/>
      </w:pPr>
      <w:r>
        <w:rPr>
          <w:sz w:val="20"/>
        </w:rPr>
        <w:t xml:space="preserve">5. Субъектами контроля являются Федеральный фонд, территориальные фонды, страховые медицинские организации и медицинские организации.</w:t>
      </w:r>
    </w:p>
    <w:p>
      <w:pPr>
        <w:pStyle w:val="0"/>
        <w:spacing w:before="200" w:line-rule="auto"/>
        <w:ind w:firstLine="540"/>
        <w:jc w:val="both"/>
      </w:pPr>
      <w:r>
        <w:rPr>
          <w:sz w:val="20"/>
        </w:rPr>
        <w:t xml:space="preserve">6. Цели контроля:</w:t>
      </w:r>
    </w:p>
    <w:p>
      <w:pPr>
        <w:pStyle w:val="0"/>
        <w:spacing w:before="200" w:line-rule="auto"/>
        <w:ind w:firstLine="540"/>
        <w:jc w:val="both"/>
      </w:pPr>
      <w:r>
        <w:rPr>
          <w:sz w:val="20"/>
        </w:rPr>
        <w:t xml:space="preserve">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pPr>
        <w:pStyle w:val="0"/>
        <w:spacing w:before="200" w:line-rule="auto"/>
        <w:ind w:firstLine="540"/>
        <w:jc w:val="both"/>
      </w:pPr>
      <w:r>
        <w:rPr>
          <w:sz w:val="20"/>
        </w:rPr>
        <w:t xml:space="preserve">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pPr>
        <w:pStyle w:val="0"/>
        <w:spacing w:before="200" w:line-rule="auto"/>
        <w:ind w:firstLine="540"/>
        <w:jc w:val="both"/>
      </w:pPr>
      <w:r>
        <w:rPr>
          <w:sz w:val="20"/>
        </w:rPr>
        <w:t xml:space="preserve">3) предупреждение нарушений при оказании медицинской помощи, являющихся результатом:</w:t>
      </w:r>
    </w:p>
    <w:p>
      <w:pPr>
        <w:pStyle w:val="0"/>
        <w:spacing w:before="200" w:line-rule="auto"/>
        <w:ind w:firstLine="540"/>
        <w:jc w:val="both"/>
      </w:pPr>
      <w:r>
        <w:rPr>
          <w:sz w:val="20"/>
        </w:rPr>
        <w:t xml:space="preserve">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 с учетом стандартов медицинской помощи;</w:t>
      </w:r>
    </w:p>
    <w:p>
      <w:pPr>
        <w:pStyle w:val="0"/>
        <w:jc w:val="both"/>
      </w:pPr>
      <w:r>
        <w:rPr>
          <w:sz w:val="20"/>
        </w:rPr>
        <w:t xml:space="preserve">(в ред.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pPr>
        <w:pStyle w:val="0"/>
        <w:spacing w:before="200" w:line-rule="auto"/>
        <w:ind w:firstLine="540"/>
        <w:jc w:val="both"/>
      </w:pPr>
      <w:r>
        <w:rPr>
          <w:sz w:val="20"/>
        </w:rPr>
        <w:t xml:space="preserve">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pPr>
        <w:pStyle w:val="0"/>
        <w:spacing w:before="200" w:line-rule="auto"/>
        <w:ind w:firstLine="540"/>
        <w:jc w:val="both"/>
      </w:pPr>
      <w:r>
        <w:rPr>
          <w:sz w:val="20"/>
        </w:rP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w:history="0" r:id="rId1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36</w:t>
        </w:r>
      </w:hyperlink>
      <w:r>
        <w:rPr>
          <w:sz w:val="20"/>
        </w:rP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pPr>
        <w:pStyle w:val="0"/>
        <w:spacing w:before="200" w:line-rule="auto"/>
        <w:ind w:firstLine="540"/>
        <w:jc w:val="both"/>
      </w:pPr>
      <w:r>
        <w:rPr>
          <w:sz w:val="20"/>
        </w:rPr>
        <w:t xml:space="preserve">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 и безопасности медицинской деятельности.</w:t>
      </w:r>
    </w:p>
    <w:p>
      <w:pPr>
        <w:pStyle w:val="0"/>
        <w:jc w:val="both"/>
      </w:pPr>
      <w:r>
        <w:rPr>
          <w:sz w:val="20"/>
        </w:rPr>
        <w:t xml:space="preserve">(п. 8 в ред. </w:t>
      </w:r>
      <w:hyperlink w:history="0" r:id="rId1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Сноска исключена. - </w:t>
      </w:r>
      <w:hyperlink w:history="0" r:id="rId1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jc w:val="both"/>
      </w:pPr>
      <w:r>
        <w:rPr>
          <w:sz w:val="20"/>
        </w:rPr>
      </w:r>
    </w:p>
    <w:bookmarkStart w:id="74" w:name="P74"/>
    <w:bookmarkEnd w:id="74"/>
    <w:p>
      <w:pPr>
        <w:pStyle w:val="2"/>
        <w:outlineLvl w:val="1"/>
        <w:jc w:val="center"/>
      </w:pPr>
      <w:r>
        <w:rPr>
          <w:sz w:val="20"/>
        </w:rPr>
        <w:t xml:space="preserve">III. Медико-экономический контроль</w:t>
      </w:r>
    </w:p>
    <w:p>
      <w:pPr>
        <w:pStyle w:val="0"/>
        <w:jc w:val="both"/>
      </w:pPr>
      <w:r>
        <w:rPr>
          <w:sz w:val="20"/>
        </w:rPr>
      </w:r>
    </w:p>
    <w:p>
      <w:pPr>
        <w:pStyle w:val="0"/>
        <w:ind w:firstLine="540"/>
        <w:jc w:val="both"/>
      </w:pPr>
      <w:r>
        <w:rPr>
          <w:sz w:val="20"/>
        </w:rPr>
        <w:t xml:space="preserve">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В соответствии с </w:t>
      </w:r>
      <w:hyperlink w:history="0" r:id="rId1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10. Медико-экономический контроль проводится:</w:t>
      </w:r>
    </w:p>
    <w:p>
      <w:pPr>
        <w:pStyle w:val="0"/>
        <w:spacing w:before="200" w:line-rule="auto"/>
        <w:ind w:firstLine="540"/>
        <w:jc w:val="both"/>
      </w:pPr>
      <w:r>
        <w:rPr>
          <w:sz w:val="20"/>
        </w:rPr>
        <w:t xml:space="preserve">1) Федеральным фондом обязательного медицинского страхования - в соответствии с договором в рамках базовой программы;</w:t>
      </w:r>
    </w:p>
    <w:p>
      <w:pPr>
        <w:pStyle w:val="0"/>
        <w:spacing w:before="200" w:line-rule="auto"/>
        <w:ind w:firstLine="540"/>
        <w:jc w:val="both"/>
      </w:pPr>
      <w:r>
        <w:rPr>
          <w:sz w:val="20"/>
        </w:rPr>
        <w:t xml:space="preserve">2) территориальным фондом - в соответствии с договором по обязательному медицинскому страхованию.</w:t>
      </w:r>
    </w:p>
    <w:p>
      <w:pPr>
        <w:pStyle w:val="0"/>
        <w:jc w:val="both"/>
      </w:pPr>
      <w:r>
        <w:rPr>
          <w:sz w:val="20"/>
        </w:rPr>
        <w:t xml:space="preserve">(п. 10 в ред. </w:t>
      </w:r>
      <w:hyperlink w:history="0" r:id="rId1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11. При медико-экономическом контроле оценивается:</w:t>
      </w:r>
    </w:p>
    <w:p>
      <w:pPr>
        <w:pStyle w:val="0"/>
        <w:spacing w:before="200" w:line-rule="auto"/>
        <w:ind w:firstLine="540"/>
        <w:jc w:val="both"/>
      </w:pPr>
      <w:r>
        <w:rPr>
          <w:sz w:val="20"/>
        </w:rPr>
        <w:t xml:space="preserve">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w:history="0" r:id="rId2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w:history="0" r:id="rId2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pPr>
        <w:pStyle w:val="0"/>
        <w:spacing w:before="200" w:line-rule="auto"/>
        <w:ind w:firstLine="540"/>
        <w:jc w:val="both"/>
      </w:pPr>
      <w:r>
        <w:rPr>
          <w:sz w:val="20"/>
        </w:rPr>
        <w:t xml:space="preserve">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pPr>
        <w:pStyle w:val="0"/>
        <w:spacing w:before="200" w:line-rule="auto"/>
        <w:ind w:firstLine="540"/>
        <w:jc w:val="both"/>
      </w:pPr>
      <w:r>
        <w:rPr>
          <w:sz w:val="20"/>
        </w:rP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w:history="0" r:id="rId2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w:history="0" r:id="rId2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pPr>
        <w:pStyle w:val="0"/>
        <w:spacing w:before="200" w:line-rule="auto"/>
        <w:ind w:firstLine="540"/>
        <w:jc w:val="both"/>
      </w:pPr>
      <w:r>
        <w:rPr>
          <w:sz w:val="20"/>
        </w:rP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w:history="0" r:id="rId2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w:history="0" r:id="rId2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pPr>
        <w:pStyle w:val="0"/>
        <w:spacing w:before="200" w:line-rule="auto"/>
        <w:ind w:firstLine="540"/>
        <w:jc w:val="both"/>
      </w:pPr>
      <w:r>
        <w:rPr>
          <w:sz w:val="20"/>
        </w:rPr>
        <w:t xml:space="preserve">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jc w:val="both"/>
      </w:pPr>
      <w:r>
        <w:rPr>
          <w:sz w:val="20"/>
        </w:rPr>
        <w:t xml:space="preserve">(п. 11 в ред. </w:t>
      </w:r>
      <w:hyperlink w:history="0" r:id="rId2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pPr>
        <w:pStyle w:val="0"/>
        <w:jc w:val="both"/>
      </w:pPr>
      <w:r>
        <w:rPr>
          <w:sz w:val="20"/>
        </w:rPr>
        <w:t xml:space="preserve">(п. 11.1 введен </w:t>
      </w:r>
      <w:hyperlink w:history="0" r:id="rId2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pPr>
        <w:pStyle w:val="0"/>
        <w:spacing w:before="200" w:line-rule="auto"/>
        <w:ind w:firstLine="540"/>
        <w:jc w:val="both"/>
      </w:pPr>
      <w:r>
        <w:rPr>
          <w:sz w:val="20"/>
        </w:rPr>
        <w:t xml:space="preserve">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8" w:tooltip="Приказ Минздрава России от 29.03.2019 N 173н &quot;Об утверждении порядка проведения диспансерного наблюдения за взрослыми&quot; (Зарегистрировано в Минюсте России 25.04.2019 N 54513)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pPr>
        <w:pStyle w:val="0"/>
        <w:spacing w:before="200" w:line-rule="auto"/>
        <w:ind w:firstLine="540"/>
        <w:jc w:val="both"/>
      </w:pPr>
      <w:hyperlink w:history="0" r:id="rId29"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pPr>
        <w:pStyle w:val="0"/>
        <w:ind w:firstLine="540"/>
        <w:jc w:val="both"/>
      </w:pPr>
      <w:r>
        <w:rPr>
          <w:sz w:val="20"/>
        </w:rPr>
      </w:r>
    </w:p>
    <w:p>
      <w:pPr>
        <w:pStyle w:val="0"/>
        <w:ind w:firstLine="540"/>
        <w:jc w:val="both"/>
      </w:pPr>
      <w:r>
        <w:rPr>
          <w:sz w:val="20"/>
        </w:rPr>
        <w:t xml:space="preserve">2) оказания онкологической медицинской помощи;</w:t>
      </w:r>
    </w:p>
    <w:p>
      <w:pPr>
        <w:pStyle w:val="0"/>
        <w:spacing w:before="200" w:line-rule="auto"/>
        <w:ind w:firstLine="540"/>
        <w:jc w:val="both"/>
      </w:pPr>
      <w:r>
        <w:rPr>
          <w:sz w:val="20"/>
        </w:rPr>
        <w:t xml:space="preserve">3) лечения застрахованных лиц с новой коронавирусной инфекцией COVID-19 на всех этапах оказания медицинской помощи (U07.1, U07.2);</w:t>
      </w:r>
    </w:p>
    <w:p>
      <w:pPr>
        <w:pStyle w:val="0"/>
        <w:spacing w:before="200" w:line-rule="auto"/>
        <w:ind w:firstLine="540"/>
        <w:jc w:val="both"/>
      </w:pPr>
      <w:r>
        <w:rPr>
          <w:sz w:val="20"/>
        </w:rPr>
        <w:t xml:space="preserve">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pPr>
        <w:pStyle w:val="0"/>
        <w:spacing w:before="200" w:line-rule="auto"/>
        <w:ind w:firstLine="540"/>
        <w:jc w:val="both"/>
      </w:pPr>
      <w:r>
        <w:rPr>
          <w:sz w:val="20"/>
        </w:rPr>
        <w:t xml:space="preserve">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pPr>
        <w:pStyle w:val="0"/>
        <w:spacing w:before="200" w:line-rule="auto"/>
        <w:ind w:firstLine="540"/>
        <w:jc w:val="both"/>
      </w:pPr>
      <w:r>
        <w:rPr>
          <w:sz w:val="20"/>
        </w:rPr>
        <w:t xml:space="preserve">6) направления на оказание и оказание медицинской помощи с применением экстракорпорального оплодотворения;</w:t>
      </w:r>
    </w:p>
    <w:p>
      <w:pPr>
        <w:pStyle w:val="0"/>
        <w:spacing w:before="200" w:line-rule="auto"/>
        <w:ind w:firstLine="540"/>
        <w:jc w:val="both"/>
      </w:pPr>
      <w:r>
        <w:rPr>
          <w:sz w:val="20"/>
        </w:rPr>
        <w:t xml:space="preserve">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pPr>
        <w:pStyle w:val="0"/>
        <w:jc w:val="both"/>
      </w:pPr>
      <w:r>
        <w:rPr>
          <w:sz w:val="20"/>
        </w:rPr>
        <w:t xml:space="preserve">(п. 11.2 введен </w:t>
      </w:r>
      <w:hyperlink w:history="0" r:id="rId3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bookmarkStart w:id="109" w:name="P109"/>
    <w:bookmarkEnd w:id="109"/>
    <w:p>
      <w:pPr>
        <w:pStyle w:val="0"/>
        <w:spacing w:before="200" w:line-rule="auto"/>
        <w:ind w:firstLine="540"/>
        <w:jc w:val="both"/>
      </w:pPr>
      <w:r>
        <w:rPr>
          <w:sz w:val="20"/>
        </w:rPr>
        <w:t xml:space="preserve">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pPr>
        <w:pStyle w:val="0"/>
        <w:jc w:val="both"/>
      </w:pPr>
      <w:r>
        <w:rPr>
          <w:sz w:val="20"/>
        </w:rPr>
        <w:t xml:space="preserve">(п. 12 в ред. </w:t>
      </w:r>
      <w:hyperlink w:history="0" r:id="rId3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В соответствии с </w:t>
      </w:r>
      <w:hyperlink w:history="0" r:id="rId3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13. Результаты медико-экономического контроля, оформленные заключением, предусмотренным </w:t>
      </w:r>
      <w:hyperlink w:history="0" w:anchor="P109" w:tooltip="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
        <w:r>
          <w:rPr>
            <w:sz w:val="20"/>
            <w:color w:val="0000ff"/>
          </w:rPr>
          <w:t xml:space="preserve">пунктом 12</w:t>
        </w:r>
      </w:hyperlink>
      <w:r>
        <w:rPr>
          <w:sz w:val="20"/>
        </w:rP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history="0" w:anchor="P445" w:tooltip="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главой III настоящего Порядка, медико-экономический контроль предъявленного медицинской о...">
        <w:r>
          <w:rPr>
            <w:sz w:val="20"/>
            <w:color w:val="0000ff"/>
          </w:rPr>
          <w:t xml:space="preserve">пункте 86</w:t>
        </w:r>
      </w:hyperlink>
      <w:r>
        <w:rPr>
          <w:sz w:val="20"/>
        </w:rPr>
        <w:t xml:space="preserve"> настоящего Порядка) и являются основанием для:</w:t>
      </w:r>
    </w:p>
    <w:p>
      <w:pPr>
        <w:pStyle w:val="0"/>
        <w:spacing w:before="200" w:line-rule="auto"/>
        <w:ind w:firstLine="540"/>
        <w:jc w:val="both"/>
      </w:pPr>
      <w:r>
        <w:rPr>
          <w:sz w:val="20"/>
        </w:rPr>
        <w:t xml:space="preserve">1) применения мер, предусмотренных </w:t>
      </w:r>
      <w:hyperlink w:history="0" r:id="rId3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установленных </w:t>
      </w:r>
      <w:hyperlink w:history="0" w:anchor="P531" w:tooltip="Раздел 1. Нарушения, выявляемые при проведении медико-экономического контроля">
        <w:r>
          <w:rPr>
            <w:sz w:val="20"/>
            <w:color w:val="0000ff"/>
          </w:rPr>
          <w:t xml:space="preserve">разделом I</w:t>
        </w:r>
      </w:hyperlink>
      <w:r>
        <w:rPr>
          <w:sz w:val="20"/>
        </w:rPr>
        <w:t xml:space="preserve"> приложения к настоящему Порядку;</w:t>
      </w:r>
    </w:p>
    <w:p>
      <w:pPr>
        <w:pStyle w:val="0"/>
        <w:spacing w:before="200" w:line-rule="auto"/>
        <w:ind w:firstLine="540"/>
        <w:jc w:val="both"/>
      </w:pPr>
      <w:r>
        <w:rPr>
          <w:sz w:val="20"/>
        </w:rPr>
        <w:t xml:space="preserve">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- 4) утратили силу. - </w:t>
      </w:r>
      <w:hyperlink w:history="0" r:id="rId3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13.1. В случае получения территориальным фондом/Федеральным фондом от медицинской организации в соответствии с пунктом 71.1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pPr>
        <w:pStyle w:val="0"/>
        <w:spacing w:before="200" w:line-rule="auto"/>
        <w:ind w:firstLine="540"/>
        <w:jc w:val="both"/>
      </w:pPr>
      <w:r>
        <w:rPr>
          <w:sz w:val="20"/>
        </w:rPr>
        <w:t xml:space="preserve">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pPr>
        <w:pStyle w:val="0"/>
        <w:jc w:val="both"/>
      </w:pPr>
      <w:r>
        <w:rPr>
          <w:sz w:val="20"/>
        </w:rPr>
        <w:t xml:space="preserve">(п. 13.1 введен </w:t>
      </w:r>
      <w:hyperlink w:history="0" r:id="rId3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jc w:val="both"/>
      </w:pPr>
      <w:r>
        <w:rPr>
          <w:sz w:val="20"/>
        </w:rPr>
      </w:r>
    </w:p>
    <w:bookmarkStart w:id="122" w:name="P122"/>
    <w:bookmarkEnd w:id="122"/>
    <w:p>
      <w:pPr>
        <w:pStyle w:val="2"/>
        <w:outlineLvl w:val="1"/>
        <w:jc w:val="center"/>
      </w:pPr>
      <w:r>
        <w:rPr>
          <w:sz w:val="20"/>
        </w:rPr>
        <w:t xml:space="preserve">IV. Медико-экономическая экспертиза</w:t>
      </w:r>
    </w:p>
    <w:p>
      <w:pPr>
        <w:pStyle w:val="0"/>
        <w:jc w:val="both"/>
      </w:pPr>
      <w:r>
        <w:rPr>
          <w:sz w:val="20"/>
        </w:rPr>
      </w:r>
    </w:p>
    <w:p>
      <w:pPr>
        <w:pStyle w:val="0"/>
        <w:ind w:firstLine="540"/>
        <w:jc w:val="both"/>
      </w:pPr>
      <w:r>
        <w:rPr>
          <w:sz w:val="20"/>
        </w:rPr>
        <w:t xml:space="preserve">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pPr>
        <w:pStyle w:val="0"/>
        <w:jc w:val="both"/>
      </w:pPr>
      <w:r>
        <w:rPr>
          <w:sz w:val="20"/>
        </w:rPr>
        <w:t xml:space="preserve">(п. 14 в ред. </w:t>
      </w:r>
      <w:hyperlink w:history="0" r:id="rId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В соответствии с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4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15. Медико-экономическая экспертиза проводится специалистом-экспертом, функции которого определены </w:t>
      </w:r>
      <w:hyperlink w:history="0" w:anchor="P472" w:tooltip="95. Основными функциями специалиста-эксперта являются:">
        <w:r>
          <w:rPr>
            <w:sz w:val="20"/>
            <w:color w:val="0000ff"/>
          </w:rPr>
          <w:t xml:space="preserve">пунктом 95</w:t>
        </w:r>
      </w:hyperlink>
      <w:r>
        <w:rPr>
          <w:sz w:val="20"/>
        </w:rPr>
        <w:t xml:space="preserve"> Порядка.</w:t>
      </w:r>
    </w:p>
    <w:p>
      <w:pPr>
        <w:pStyle w:val="0"/>
        <w:spacing w:before="200" w:line-rule="auto"/>
        <w:ind w:firstLine="540"/>
        <w:jc w:val="both"/>
      </w:pPr>
      <w:r>
        <w:rPr>
          <w:sz w:val="20"/>
        </w:rPr>
        <w:t xml:space="preserve">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pPr>
        <w:pStyle w:val="0"/>
        <w:jc w:val="both"/>
      </w:pPr>
      <w:r>
        <w:rPr>
          <w:sz w:val="20"/>
        </w:rPr>
        <w:t xml:space="preserve">(п. 15 в ред. </w:t>
      </w:r>
      <w:hyperlink w:history="0" r:id="rId3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16. Медико-экономическая экспертиза осуществляется в форме:</w:t>
      </w:r>
    </w:p>
    <w:p>
      <w:pPr>
        <w:pStyle w:val="0"/>
        <w:spacing w:before="200" w:line-rule="auto"/>
        <w:ind w:firstLine="540"/>
        <w:jc w:val="both"/>
      </w:pPr>
      <w:r>
        <w:rPr>
          <w:sz w:val="20"/>
        </w:rPr>
        <w:t xml:space="preserve">1) плановой медико-экономической экспертизы;</w:t>
      </w:r>
    </w:p>
    <w:p>
      <w:pPr>
        <w:pStyle w:val="0"/>
        <w:spacing w:before="200" w:line-rule="auto"/>
        <w:ind w:firstLine="540"/>
        <w:jc w:val="both"/>
      </w:pPr>
      <w:r>
        <w:rPr>
          <w:sz w:val="20"/>
        </w:rPr>
        <w:t xml:space="preserve">2) внеплановой медико-экономической экспертизы.</w:t>
      </w:r>
    </w:p>
    <w:p>
      <w:pPr>
        <w:pStyle w:val="0"/>
        <w:spacing w:before="200" w:line-rule="auto"/>
        <w:ind w:firstLine="540"/>
        <w:jc w:val="both"/>
      </w:pPr>
      <w:r>
        <w:rPr>
          <w:sz w:val="20"/>
        </w:rPr>
        <w:t xml:space="preserve">17. При проведении медико-экономической экспертизы оцениваются:</w:t>
      </w:r>
    </w:p>
    <w:p>
      <w:pPr>
        <w:pStyle w:val="0"/>
        <w:spacing w:before="200" w:line-rule="auto"/>
        <w:ind w:firstLine="540"/>
        <w:jc w:val="both"/>
      </w:pPr>
      <w:r>
        <w:rPr>
          <w:sz w:val="20"/>
        </w:rPr>
        <w:t xml:space="preserve">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pPr>
        <w:pStyle w:val="0"/>
        <w:spacing w:before="200" w:line-rule="auto"/>
        <w:ind w:firstLine="540"/>
        <w:jc w:val="both"/>
      </w:pPr>
      <w:r>
        <w:rPr>
          <w:sz w:val="20"/>
        </w:rPr>
        <w:t xml:space="preserve">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pPr>
        <w:pStyle w:val="0"/>
        <w:spacing w:before="200" w:line-rule="auto"/>
        <w:ind w:firstLine="540"/>
        <w:jc w:val="both"/>
      </w:pPr>
      <w:r>
        <w:rPr>
          <w:sz w:val="20"/>
        </w:rPr>
        <w:t xml:space="preserve">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pPr>
        <w:pStyle w:val="0"/>
        <w:spacing w:before="200" w:line-rule="auto"/>
        <w:ind w:firstLine="540"/>
        <w:jc w:val="both"/>
      </w:pPr>
      <w:r>
        <w:rPr>
          <w:sz w:val="20"/>
        </w:rPr>
        <w:t xml:space="preserve">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pPr>
        <w:pStyle w:val="0"/>
        <w:jc w:val="both"/>
      </w:pPr>
      <w:r>
        <w:rPr>
          <w:sz w:val="20"/>
        </w:rPr>
        <w:t xml:space="preserve">(пп. 4 в ред. </w:t>
      </w:r>
      <w:hyperlink w:history="0" r:id="rId3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141" w:name="P141"/>
    <w:bookmarkEnd w:id="141"/>
    <w:p>
      <w:pPr>
        <w:pStyle w:val="0"/>
        <w:spacing w:before="200" w:line-rule="auto"/>
        <w:ind w:firstLine="540"/>
        <w:jc w:val="both"/>
      </w:pPr>
      <w:r>
        <w:rPr>
          <w:sz w:val="20"/>
        </w:rPr>
        <w:t xml:space="preserve">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pPr>
        <w:pStyle w:val="0"/>
        <w:spacing w:before="200" w:line-rule="auto"/>
        <w:ind w:firstLine="540"/>
        <w:jc w:val="both"/>
      </w:pPr>
      <w:r>
        <w:rPr>
          <w:sz w:val="20"/>
        </w:rPr>
        <w:t xml:space="preserve">1) возраст;</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заболевание (группы заболеваний);</w:t>
      </w:r>
    </w:p>
    <w:p>
      <w:pPr>
        <w:pStyle w:val="0"/>
        <w:spacing w:before="200" w:line-rule="auto"/>
        <w:ind w:firstLine="540"/>
        <w:jc w:val="both"/>
      </w:pPr>
      <w:r>
        <w:rPr>
          <w:sz w:val="20"/>
        </w:rPr>
        <w:t xml:space="preserve">4) вид (форма, условие) оказания медицинской помощи;</w:t>
      </w:r>
    </w:p>
    <w:p>
      <w:pPr>
        <w:pStyle w:val="0"/>
        <w:spacing w:before="200" w:line-rule="auto"/>
        <w:ind w:firstLine="540"/>
        <w:jc w:val="both"/>
      </w:pPr>
      <w:r>
        <w:rPr>
          <w:sz w:val="20"/>
        </w:rPr>
        <w:t xml:space="preserve">5) подлежащий(ие) применению порядок(ки) оказания медицинской помощи (клинические рекомендации, стандарты медицинской помощи);</w:t>
      </w:r>
    </w:p>
    <w:p>
      <w:pPr>
        <w:pStyle w:val="0"/>
        <w:spacing w:before="200" w:line-rule="auto"/>
        <w:ind w:firstLine="540"/>
        <w:jc w:val="both"/>
      </w:pPr>
      <w:r>
        <w:rPr>
          <w:sz w:val="20"/>
        </w:rPr>
        <w:t xml:space="preserve">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pPr>
        <w:pStyle w:val="0"/>
        <w:jc w:val="both"/>
      </w:pPr>
      <w:r>
        <w:rPr>
          <w:sz w:val="20"/>
        </w:rPr>
        <w:t xml:space="preserve">(пп. 6 в ред. </w:t>
      </w:r>
      <w:hyperlink w:history="0" r:id="rId4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pPr>
        <w:pStyle w:val="0"/>
        <w:spacing w:before="200" w:line-rule="auto"/>
        <w:ind w:firstLine="540"/>
        <w:jc w:val="both"/>
      </w:pPr>
      <w:r>
        <w:rPr>
          <w:sz w:val="20"/>
        </w:rPr>
        <w:t xml:space="preserve">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history="0" w:anchor="P141" w:tooltip="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
        <w:r>
          <w:rPr>
            <w:sz w:val="20"/>
            <w:color w:val="0000ff"/>
          </w:rPr>
          <w:t xml:space="preserve">пункте 18</w:t>
        </w:r>
      </w:hyperlink>
      <w:r>
        <w:rPr>
          <w:sz w:val="20"/>
        </w:rPr>
        <w:t xml:space="preserve"> настоящего Порядка.</w:t>
      </w:r>
    </w:p>
    <w:p>
      <w:pPr>
        <w:pStyle w:val="0"/>
        <w:spacing w:before="200" w:line-rule="auto"/>
        <w:ind w:firstLine="540"/>
        <w:jc w:val="both"/>
      </w:pPr>
      <w:r>
        <w:rPr>
          <w:sz w:val="20"/>
        </w:rPr>
        <w:t xml:space="preserve">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pPr>
        <w:pStyle w:val="0"/>
        <w:jc w:val="both"/>
      </w:pPr>
      <w:r>
        <w:rPr>
          <w:sz w:val="20"/>
        </w:rPr>
        <w:t xml:space="preserve">(п. 20 в ред. </w:t>
      </w:r>
      <w:hyperlink w:history="0" r:id="rId4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bookmarkStart w:id="155" w:name="P155"/>
    <w:bookmarkEnd w:id="155"/>
    <w:p>
      <w:pPr>
        <w:pStyle w:val="0"/>
        <w:spacing w:before="200" w:line-rule="auto"/>
        <w:ind w:firstLine="540"/>
        <w:jc w:val="both"/>
      </w:pPr>
      <w:r>
        <w:rPr>
          <w:sz w:val="20"/>
        </w:rPr>
        <w:t xml:space="preserve">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pPr>
        <w:pStyle w:val="0"/>
        <w:spacing w:before="200" w:line-rule="auto"/>
        <w:ind w:firstLine="540"/>
        <w:jc w:val="both"/>
      </w:pPr>
      <w:r>
        <w:rPr>
          <w:sz w:val="20"/>
        </w:rPr>
        <w:t xml:space="preserve">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pPr>
        <w:pStyle w:val="0"/>
        <w:spacing w:before="200" w:line-rule="auto"/>
        <w:ind w:firstLine="540"/>
        <w:jc w:val="both"/>
      </w:pPr>
      <w:r>
        <w:rPr>
          <w:sz w:val="20"/>
        </w:rPr>
        <w:t xml:space="preserve">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pPr>
        <w:pStyle w:val="0"/>
        <w:spacing w:before="200" w:line-rule="auto"/>
        <w:ind w:firstLine="540"/>
        <w:jc w:val="both"/>
      </w:pPr>
      <w:r>
        <w:rPr>
          <w:sz w:val="20"/>
        </w:rPr>
        <w:t xml:space="preserve">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pPr>
        <w:pStyle w:val="0"/>
        <w:spacing w:before="200" w:line-rule="auto"/>
        <w:ind w:firstLine="540"/>
        <w:jc w:val="both"/>
      </w:pPr>
      <w:r>
        <w:rPr>
          <w:sz w:val="20"/>
        </w:rPr>
        <w:t xml:space="preserve">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0"/>
        <w:spacing w:before="200" w:line-rule="auto"/>
        <w:ind w:firstLine="540"/>
        <w:jc w:val="both"/>
      </w:pPr>
      <w:r>
        <w:rPr>
          <w:sz w:val="20"/>
        </w:rPr>
        <w:t xml:space="preserve">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pPr>
        <w:pStyle w:val="0"/>
        <w:spacing w:before="200" w:line-rule="auto"/>
        <w:ind w:firstLine="540"/>
        <w:jc w:val="both"/>
      </w:pPr>
      <w:r>
        <w:rPr>
          <w:sz w:val="20"/>
        </w:rPr>
        <w:t xml:space="preserve">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pPr>
        <w:pStyle w:val="0"/>
        <w:spacing w:before="200" w:line-rule="auto"/>
        <w:ind w:firstLine="540"/>
        <w:jc w:val="both"/>
      </w:pPr>
      <w:r>
        <w:rPr>
          <w:sz w:val="20"/>
        </w:rP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w:history="0" r:id="rId42" w:tooltip="Приказ Минтруда России N 402н, Минздрава России N 631н от 10.06.2021 &quo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quot; (Зарегистрировано в Минюсте России 29.07.2021 N 64450) {КонсультантПлюс}">
        <w:r>
          <w:rPr>
            <w:sz w:val="20"/>
            <w:color w:val="0000ff"/>
          </w:rPr>
          <w:t xml:space="preserve">Перечнем</w:t>
        </w:r>
      </w:hyperlink>
      <w:r>
        <w:rPr>
          <w:sz w:val="20"/>
        </w:rP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pPr>
        <w:pStyle w:val="0"/>
        <w:jc w:val="both"/>
      </w:pPr>
      <w:r>
        <w:rPr>
          <w:sz w:val="20"/>
        </w:rPr>
        <w:t xml:space="preserve">(п. 22 в ред. </w:t>
      </w:r>
      <w:hyperlink w:history="0" r:id="rId4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подпунктами 2, 7 и 8 пункта 22 настоящего Порядка, срок проведения которой не зависит от времени, прошедшего с момента оказания медицинской помощи.</w:t>
      </w:r>
    </w:p>
    <w:p>
      <w:pPr>
        <w:pStyle w:val="0"/>
        <w:jc w:val="both"/>
      </w:pPr>
      <w:r>
        <w:rPr>
          <w:sz w:val="20"/>
        </w:rPr>
        <w:t xml:space="preserve">(в ред. </w:t>
      </w:r>
      <w:hyperlink w:history="0" r:id="rId4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Срок проведения внеплановой медико-экономической экспертизы по случаям, предусмотренным </w:t>
      </w:r>
      <w:hyperlink w:history="0" w:anchor="P155" w:tooltip="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
        <w:r>
          <w:rPr>
            <w:sz w:val="20"/>
            <w:color w:val="0000ff"/>
          </w:rPr>
          <w:t xml:space="preserve">подпунктом 1 пункта 22</w:t>
        </w:r>
      </w:hyperlink>
      <w:r>
        <w:rPr>
          <w:sz w:val="20"/>
        </w:rP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pPr>
        <w:pStyle w:val="0"/>
        <w:jc w:val="both"/>
      </w:pPr>
      <w:r>
        <w:rPr>
          <w:sz w:val="20"/>
        </w:rPr>
        <w:t xml:space="preserve">(в ред. </w:t>
      </w:r>
      <w:hyperlink w:history="0" r:id="rId4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24. 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4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pPr>
        <w:pStyle w:val="0"/>
        <w:jc w:val="both"/>
      </w:pPr>
      <w:r>
        <w:rPr>
          <w:sz w:val="20"/>
        </w:rPr>
        <w:t xml:space="preserve">(в ред. </w:t>
      </w:r>
      <w:hyperlink w:history="0" r:id="rId4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 при оказании медицинской помощи вне медицинской организации - 2%;</w:t>
      </w:r>
    </w:p>
    <w:p>
      <w:pPr>
        <w:pStyle w:val="0"/>
        <w:spacing w:before="200" w:line-rule="auto"/>
        <w:ind w:firstLine="540"/>
        <w:jc w:val="both"/>
      </w:pPr>
      <w:r>
        <w:rPr>
          <w:sz w:val="20"/>
        </w:rPr>
        <w:t xml:space="preserve">2) при оказании медицинской помощи амбулаторно - 0,5%;</w:t>
      </w:r>
    </w:p>
    <w:p>
      <w:pPr>
        <w:pStyle w:val="0"/>
        <w:spacing w:before="200" w:line-rule="auto"/>
        <w:ind w:firstLine="540"/>
        <w:jc w:val="both"/>
      </w:pPr>
      <w:r>
        <w:rPr>
          <w:sz w:val="20"/>
        </w:rPr>
        <w:t xml:space="preserve">3) при оказании медицинской помощи в дневном стационаре - 6%;</w:t>
      </w:r>
    </w:p>
    <w:p>
      <w:pPr>
        <w:pStyle w:val="0"/>
        <w:spacing w:before="200" w:line-rule="auto"/>
        <w:ind w:firstLine="540"/>
        <w:jc w:val="both"/>
      </w:pPr>
      <w:r>
        <w:rPr>
          <w:sz w:val="20"/>
        </w:rPr>
        <w:t xml:space="preserve">4) при оказании медицинской помощи стационарно - 6%.</w:t>
      </w:r>
    </w:p>
    <w:p>
      <w:pPr>
        <w:pStyle w:val="0"/>
        <w:spacing w:before="200" w:line-rule="auto"/>
        <w:ind w:firstLine="540"/>
        <w:jc w:val="both"/>
      </w:pPr>
      <w:r>
        <w:rPr>
          <w:sz w:val="20"/>
        </w:rPr>
        <w:t xml:space="preserve">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В соответствии с </w:t>
      </w:r>
      <w:hyperlink w:history="0" r:id="rId4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ind w:firstLine="540"/>
        <w:jc w:val="both"/>
      </w:pPr>
      <w:r>
        <w:rPr>
          <w:sz w:val="20"/>
        </w:rPr>
      </w:r>
    </w:p>
    <w:p>
      <w:pPr>
        <w:pStyle w:val="0"/>
        <w:ind w:firstLine="540"/>
        <w:jc w:val="both"/>
      </w:pPr>
      <w:r>
        <w:rPr>
          <w:sz w:val="20"/>
        </w:rP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pPr>
        <w:pStyle w:val="0"/>
        <w:spacing w:before="200" w:line-rule="auto"/>
        <w:ind w:firstLine="540"/>
        <w:jc w:val="both"/>
      </w:pPr>
      <w:r>
        <w:rPr>
          <w:sz w:val="20"/>
        </w:rPr>
        <w:t xml:space="preserve">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&lt;7.1&gt; В соответствии с Федеральным </w:t>
      </w:r>
      <w:hyperlink w:history="0" r:id="rId4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 N 63-ФЗ "Об электронной подписи" (Собрание законодательства Российской Федерации, 2011, N 15, ст. 2036; 2021, N 27, ст. 5187).</w:t>
      </w:r>
    </w:p>
    <w:p>
      <w:pPr>
        <w:pStyle w:val="0"/>
        <w:ind w:firstLine="540"/>
        <w:jc w:val="both"/>
      </w:pPr>
      <w:r>
        <w:rPr>
          <w:sz w:val="20"/>
        </w:rPr>
      </w:r>
    </w:p>
    <w:p>
      <w:pPr>
        <w:pStyle w:val="0"/>
        <w:ind w:firstLine="540"/>
        <w:jc w:val="both"/>
      </w:pPr>
      <w:r>
        <w:rPr>
          <w:sz w:val="20"/>
        </w:rPr>
        <w:t xml:space="preserve">При выявлении отсутствия в медицинской документации предусмотренных подпунктом 6 пункта 18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pPr>
        <w:pStyle w:val="0"/>
        <w:jc w:val="both"/>
      </w:pPr>
      <w:r>
        <w:rPr>
          <w:sz w:val="20"/>
        </w:rPr>
        <w:t xml:space="preserve">(п. 25 в ред. </w:t>
      </w:r>
      <w:hyperlink w:history="0" r:id="rId5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26. Результаты медико-экономической экспертизы, оформленные заключением о результатах медико-экономической экспертизы, являются основанием для:</w:t>
      </w:r>
    </w:p>
    <w:p>
      <w:pPr>
        <w:pStyle w:val="0"/>
        <w:spacing w:before="200" w:line-rule="auto"/>
        <w:ind w:firstLine="540"/>
        <w:jc w:val="both"/>
      </w:pPr>
      <w:r>
        <w:rPr>
          <w:sz w:val="20"/>
        </w:rPr>
        <w:t xml:space="preserve">1) применения к медицинской организации мер, предусмотренных </w:t>
      </w:r>
      <w:hyperlink w:history="0" r:id="rId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установленных </w:t>
      </w:r>
      <w:hyperlink w:history="0" w:anchor="P600" w:tooltip="Раздел 2. Нарушения, выявляемые при проведении медико-экономической экспертизы">
        <w:r>
          <w:rPr>
            <w:sz w:val="20"/>
            <w:color w:val="0000ff"/>
          </w:rPr>
          <w:t xml:space="preserve">разделом II</w:t>
        </w:r>
      </w:hyperlink>
      <w:r>
        <w:rPr>
          <w:sz w:val="20"/>
        </w:rPr>
        <w:t xml:space="preserve"> приложения к настоящему Порядку;</w:t>
      </w:r>
    </w:p>
    <w:p>
      <w:pPr>
        <w:pStyle w:val="0"/>
        <w:spacing w:before="200" w:line-rule="auto"/>
        <w:ind w:firstLine="540"/>
        <w:jc w:val="both"/>
      </w:pPr>
      <w:r>
        <w:rPr>
          <w:sz w:val="20"/>
        </w:rPr>
        <w:t xml:space="preserve">2) проведения внеплановой экспертизы качества медицинской помощи.</w:t>
      </w:r>
    </w:p>
    <w:p>
      <w:pPr>
        <w:pStyle w:val="0"/>
        <w:jc w:val="both"/>
      </w:pPr>
      <w:r>
        <w:rPr>
          <w:sz w:val="20"/>
        </w:rPr>
      </w:r>
    </w:p>
    <w:bookmarkStart w:id="190" w:name="P190"/>
    <w:bookmarkEnd w:id="190"/>
    <w:p>
      <w:pPr>
        <w:pStyle w:val="2"/>
        <w:outlineLvl w:val="1"/>
        <w:jc w:val="center"/>
      </w:pPr>
      <w:r>
        <w:rPr>
          <w:sz w:val="20"/>
        </w:rPr>
        <w:t xml:space="preserve">V. Экспертиза качества медицинской помощи</w:t>
      </w:r>
    </w:p>
    <w:p>
      <w:pPr>
        <w:pStyle w:val="0"/>
        <w:jc w:val="both"/>
      </w:pPr>
      <w:r>
        <w:rPr>
          <w:sz w:val="20"/>
        </w:rPr>
      </w:r>
    </w:p>
    <w:p>
      <w:pPr>
        <w:pStyle w:val="0"/>
        <w:ind w:firstLine="540"/>
        <w:jc w:val="both"/>
      </w:pPr>
      <w:r>
        <w:rPr>
          <w:sz w:val="20"/>
        </w:rPr>
        <w:t xml:space="preserve">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В соответствии с </w:t>
      </w:r>
      <w:hyperlink w:history="0" r:id="rId5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pPr>
        <w:pStyle w:val="0"/>
        <w:spacing w:before="200" w:line-rule="auto"/>
        <w:ind w:firstLine="540"/>
        <w:jc w:val="both"/>
      </w:pPr>
      <w:r>
        <w:rPr>
          <w:sz w:val="20"/>
        </w:rPr>
        <w:t xml:space="preserve">Экспертиза качества медицинской помощи проводится на основании </w:t>
      </w:r>
      <w:hyperlink w:history="0" r:id="rId53"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критериев</w:t>
        </w:r>
      </w:hyperlink>
      <w:r>
        <w:rPr>
          <w:sz w:val="20"/>
        </w:rP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pPr>
        <w:pStyle w:val="0"/>
        <w:spacing w:before="200" w:line-rule="auto"/>
        <w:ind w:firstLine="540"/>
        <w:jc w:val="both"/>
      </w:pPr>
      <w:r>
        <w:rPr>
          <w:sz w:val="20"/>
        </w:rPr>
        <w:t xml:space="preserve">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В соответствии с </w:t>
      </w:r>
      <w:hyperlink w:history="0" r:id="rId5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7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pPr>
        <w:pStyle w:val="0"/>
        <w:jc w:val="both"/>
      </w:pPr>
      <w:r>
        <w:rPr>
          <w:sz w:val="20"/>
        </w:rPr>
        <w:t xml:space="preserve">(абзац введен </w:t>
      </w:r>
      <w:hyperlink w:history="0" r:id="rId5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history="0" w:anchor="P229" w:tooltip="37. Мультидисциплинарная внеплановая целевая экспертиза качества медицинской помощи проводится в следующих случаях:">
        <w:r>
          <w:rPr>
            <w:sz w:val="20"/>
            <w:color w:val="0000ff"/>
          </w:rPr>
          <w:t xml:space="preserve">пунктом 37</w:t>
        </w:r>
      </w:hyperlink>
      <w:r>
        <w:rPr>
          <w:sz w:val="20"/>
        </w:rPr>
        <w:t xml:space="preserve"> настоящего Порядка (далее - мультидисциплинарная экспертиза качества медицинской помощи).</w:t>
      </w:r>
    </w:p>
    <w:p>
      <w:pPr>
        <w:pStyle w:val="0"/>
        <w:spacing w:before="200" w:line-rule="auto"/>
        <w:ind w:firstLine="540"/>
        <w:jc w:val="both"/>
      </w:pPr>
      <w:r>
        <w:rPr>
          <w:sz w:val="20"/>
        </w:rPr>
        <w:t xml:space="preserve">31. Экспертиза качества медицинской помощи осуществляется в форме:</w:t>
      </w:r>
    </w:p>
    <w:p>
      <w:pPr>
        <w:pStyle w:val="0"/>
        <w:spacing w:before="200" w:line-rule="auto"/>
        <w:ind w:firstLine="540"/>
        <w:jc w:val="both"/>
      </w:pPr>
      <w:r>
        <w:rPr>
          <w:sz w:val="20"/>
        </w:rPr>
        <w:t xml:space="preserve">1) плановой экспертизы качества медицинской помощи;</w:t>
      </w:r>
    </w:p>
    <w:p>
      <w:pPr>
        <w:pStyle w:val="0"/>
        <w:spacing w:before="200" w:line-rule="auto"/>
        <w:ind w:firstLine="540"/>
        <w:jc w:val="both"/>
      </w:pPr>
      <w:r>
        <w:rPr>
          <w:sz w:val="20"/>
        </w:rPr>
        <w:t xml:space="preserve">2) внеплановой экспертизы качества медицинской помощи.</w:t>
      </w:r>
    </w:p>
    <w:p>
      <w:pPr>
        <w:pStyle w:val="0"/>
        <w:spacing w:before="200" w:line-rule="auto"/>
        <w:ind w:firstLine="540"/>
        <w:jc w:val="both"/>
      </w:pPr>
      <w:r>
        <w:rPr>
          <w:sz w:val="20"/>
        </w:rPr>
        <w:t xml:space="preserve">Внеплановая экспертиза качества медицинской помощи проводится в виде целевой и тематической экспертизы качества медицинской помощи.</w:t>
      </w:r>
    </w:p>
    <w:p>
      <w:pPr>
        <w:pStyle w:val="0"/>
        <w:spacing w:before="200" w:line-rule="auto"/>
        <w:ind w:firstLine="540"/>
        <w:jc w:val="both"/>
      </w:pPr>
      <w:r>
        <w:rPr>
          <w:sz w:val="20"/>
        </w:rP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5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5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составляет:</w:t>
      </w:r>
    </w:p>
    <w:p>
      <w:pPr>
        <w:pStyle w:val="0"/>
        <w:jc w:val="both"/>
      </w:pPr>
      <w:r>
        <w:rPr>
          <w:sz w:val="20"/>
        </w:rPr>
        <w:t xml:space="preserve">(в ред. </w:t>
      </w:r>
      <w:hyperlink w:history="0" r:id="rId5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 при оказании медицинской помощи вне медицинской организации - 0,5%;</w:t>
      </w:r>
    </w:p>
    <w:p>
      <w:pPr>
        <w:pStyle w:val="0"/>
        <w:spacing w:before="200" w:line-rule="auto"/>
        <w:ind w:firstLine="540"/>
        <w:jc w:val="both"/>
      </w:pPr>
      <w:r>
        <w:rPr>
          <w:sz w:val="20"/>
        </w:rPr>
        <w:t xml:space="preserve">2) при оказании медицинской помощи амбулаторно - 0,2%;</w:t>
      </w:r>
    </w:p>
    <w:p>
      <w:pPr>
        <w:pStyle w:val="0"/>
        <w:spacing w:before="200" w:line-rule="auto"/>
        <w:ind w:firstLine="540"/>
        <w:jc w:val="both"/>
      </w:pPr>
      <w:r>
        <w:rPr>
          <w:sz w:val="20"/>
        </w:rPr>
        <w:t xml:space="preserve">3) при оказании медицинской помощи стационарно - 3%;</w:t>
      </w:r>
    </w:p>
    <w:p>
      <w:pPr>
        <w:pStyle w:val="0"/>
        <w:spacing w:before="200" w:line-rule="auto"/>
        <w:ind w:firstLine="540"/>
        <w:jc w:val="both"/>
      </w:pPr>
      <w:r>
        <w:rPr>
          <w:sz w:val="20"/>
        </w:rPr>
        <w:t xml:space="preserve">4) при оказании медицинской помощи в дневном стационаре - 1,5%.</w:t>
      </w:r>
    </w:p>
    <w:p>
      <w:pPr>
        <w:pStyle w:val="0"/>
        <w:spacing w:before="200" w:line-rule="auto"/>
        <w:ind w:firstLine="540"/>
        <w:jc w:val="both"/>
      </w:pPr>
      <w:r>
        <w:rPr>
          <w:sz w:val="20"/>
        </w:rPr>
        <w:t xml:space="preserve">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pPr>
        <w:pStyle w:val="0"/>
        <w:spacing w:before="200" w:line-rule="auto"/>
        <w:ind w:firstLine="540"/>
        <w:jc w:val="both"/>
      </w:pPr>
      <w:r>
        <w:rPr>
          <w:sz w:val="20"/>
        </w:rPr>
        <w:t xml:space="preserve">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pPr>
        <w:pStyle w:val="0"/>
        <w:spacing w:before="200" w:line-rule="auto"/>
        <w:ind w:firstLine="540"/>
        <w:jc w:val="both"/>
      </w:pPr>
      <w:r>
        <w:rPr>
          <w:sz w:val="20"/>
        </w:rPr>
        <w:t xml:space="preserve">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pPr>
        <w:pStyle w:val="0"/>
        <w:jc w:val="both"/>
      </w:pPr>
      <w:r>
        <w:rPr>
          <w:sz w:val="20"/>
        </w:rPr>
        <w:t xml:space="preserve">(п. 34 в ред. </w:t>
      </w:r>
      <w:hyperlink w:history="0" r:id="rId5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219" w:name="P219"/>
    <w:bookmarkEnd w:id="219"/>
    <w:p>
      <w:pPr>
        <w:pStyle w:val="0"/>
        <w:spacing w:before="200" w:line-rule="auto"/>
        <w:ind w:firstLine="540"/>
        <w:jc w:val="both"/>
      </w:pPr>
      <w:r>
        <w:rPr>
          <w:sz w:val="20"/>
        </w:rPr>
        <w:t xml:space="preserve">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pPr>
        <w:pStyle w:val="0"/>
        <w:spacing w:before="200" w:line-rule="auto"/>
        <w:ind w:firstLine="540"/>
        <w:jc w:val="both"/>
      </w:pPr>
      <w:r>
        <w:rPr>
          <w:sz w:val="20"/>
        </w:rPr>
        <w:t xml:space="preserve">1) получение жалобы от застрахованного лица или его представителя на качество медицинской помощи в медицинской организации;</w:t>
      </w:r>
    </w:p>
    <w:p>
      <w:pPr>
        <w:pStyle w:val="0"/>
        <w:spacing w:before="200" w:line-rule="auto"/>
        <w:ind w:firstLine="540"/>
        <w:jc w:val="both"/>
      </w:pPr>
      <w:r>
        <w:rPr>
          <w:sz w:val="20"/>
        </w:rPr>
        <w:t xml:space="preserve">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pPr>
        <w:pStyle w:val="0"/>
        <w:spacing w:before="200" w:line-rule="auto"/>
        <w:ind w:firstLine="540"/>
        <w:jc w:val="both"/>
      </w:pPr>
      <w:r>
        <w:rPr>
          <w:sz w:val="20"/>
        </w:rPr>
        <w:t xml:space="preserve">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pPr>
        <w:pStyle w:val="0"/>
        <w:spacing w:before="200" w:line-rule="auto"/>
        <w:ind w:firstLine="540"/>
        <w:jc w:val="both"/>
      </w:pPr>
      <w:r>
        <w:rPr>
          <w:sz w:val="20"/>
        </w:rPr>
        <w:t xml:space="preserve">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pPr>
        <w:pStyle w:val="0"/>
        <w:spacing w:before="200" w:line-rule="auto"/>
        <w:ind w:firstLine="540"/>
        <w:jc w:val="both"/>
      </w:pPr>
      <w:r>
        <w:rPr>
          <w:sz w:val="20"/>
        </w:rPr>
        <w:t xml:space="preserve">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pPr>
        <w:pStyle w:val="0"/>
        <w:spacing w:before="200" w:line-rule="auto"/>
        <w:ind w:firstLine="540"/>
        <w:jc w:val="both"/>
      </w:pPr>
      <w:r>
        <w:rPr>
          <w:sz w:val="20"/>
        </w:rP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history="0" w:anchor="P600" w:tooltip="Раздел 2. Нарушения, выявляемые при проведении медико-экономической экспертизы">
        <w:r>
          <w:rPr>
            <w:sz w:val="20"/>
            <w:color w:val="0000ff"/>
          </w:rPr>
          <w:t xml:space="preserve">разделом II</w:t>
        </w:r>
      </w:hyperlink>
      <w:r>
        <w:rPr>
          <w:sz w:val="20"/>
        </w:rP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pPr>
        <w:pStyle w:val="0"/>
        <w:spacing w:before="200" w:line-rule="auto"/>
        <w:ind w:firstLine="540"/>
        <w:jc w:val="both"/>
      </w:pPr>
      <w:r>
        <w:rPr>
          <w:sz w:val="20"/>
        </w:rPr>
        <w:t xml:space="preserve">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pPr>
        <w:pStyle w:val="0"/>
        <w:spacing w:before="200" w:line-rule="auto"/>
        <w:ind w:firstLine="540"/>
        <w:jc w:val="both"/>
      </w:pPr>
      <w:r>
        <w:rPr>
          <w:sz w:val="20"/>
        </w:rPr>
        <w:t xml:space="preserve">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pPr>
        <w:pStyle w:val="0"/>
        <w:spacing w:before="200" w:line-rule="auto"/>
        <w:ind w:firstLine="540"/>
        <w:jc w:val="both"/>
      </w:pPr>
      <w:r>
        <w:rPr>
          <w:sz w:val="20"/>
        </w:rPr>
        <w:t xml:space="preserve">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bookmarkStart w:id="229" w:name="P229"/>
    <w:bookmarkEnd w:id="229"/>
    <w:p>
      <w:pPr>
        <w:pStyle w:val="0"/>
        <w:spacing w:before="200" w:line-rule="auto"/>
        <w:ind w:firstLine="540"/>
        <w:jc w:val="both"/>
      </w:pPr>
      <w:r>
        <w:rPr>
          <w:sz w:val="20"/>
        </w:rPr>
        <w:t xml:space="preserve">37. Мультидисциплинарная внеплановая целевая экспертиза качества медицинской помощи проводится в следующих случаях:</w:t>
      </w:r>
    </w:p>
    <w:p>
      <w:pPr>
        <w:pStyle w:val="0"/>
        <w:spacing w:before="200" w:line-rule="auto"/>
        <w:ind w:firstLine="540"/>
        <w:jc w:val="both"/>
      </w:pPr>
      <w:r>
        <w:rPr>
          <w:sz w:val="20"/>
        </w:rPr>
        <w:t xml:space="preserve">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pPr>
        <w:pStyle w:val="0"/>
        <w:spacing w:before="200" w:line-rule="auto"/>
        <w:ind w:firstLine="540"/>
        <w:jc w:val="both"/>
      </w:pPr>
      <w:r>
        <w:rPr>
          <w:sz w:val="20"/>
        </w:rPr>
        <w:t xml:space="preserve">2) летальные исходы при оказании медицинской помощи на разных уровнях ее оказания или в разных медицинских организациях;</w:t>
      </w:r>
    </w:p>
    <w:p>
      <w:pPr>
        <w:pStyle w:val="0"/>
        <w:spacing w:before="200" w:line-rule="auto"/>
        <w:ind w:firstLine="540"/>
        <w:jc w:val="both"/>
      </w:pPr>
      <w:r>
        <w:rPr>
          <w:sz w:val="20"/>
        </w:rPr>
        <w:t xml:space="preserve">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pPr>
        <w:pStyle w:val="0"/>
        <w:spacing w:before="200" w:line-rule="auto"/>
        <w:ind w:firstLine="540"/>
        <w:jc w:val="both"/>
      </w:pPr>
      <w:r>
        <w:rPr>
          <w:sz w:val="20"/>
        </w:rP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w:history="0" r:id="rId60"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pPr>
        <w:pStyle w:val="0"/>
        <w:spacing w:before="200" w:line-rule="auto"/>
        <w:ind w:firstLine="540"/>
        <w:jc w:val="both"/>
      </w:pPr>
      <w:r>
        <w:rPr>
          <w:sz w:val="20"/>
        </w:rPr>
        <w:t xml:space="preserve">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pPr>
        <w:pStyle w:val="0"/>
        <w:spacing w:before="200" w:line-rule="auto"/>
        <w:ind w:firstLine="540"/>
        <w:jc w:val="both"/>
      </w:pPr>
      <w:r>
        <w:rPr>
          <w:sz w:val="20"/>
        </w:rPr>
        <w:t xml:space="preserve">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pPr>
        <w:pStyle w:val="0"/>
        <w:spacing w:before="200" w:line-rule="auto"/>
        <w:ind w:firstLine="540"/>
        <w:jc w:val="both"/>
      </w:pPr>
      <w:r>
        <w:rPr>
          <w:sz w:val="20"/>
        </w:rPr>
        <w:t xml:space="preserve">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pPr>
        <w:pStyle w:val="0"/>
        <w:jc w:val="both"/>
      </w:pPr>
      <w:r>
        <w:rPr>
          <w:sz w:val="20"/>
        </w:rPr>
        <w:t xml:space="preserve">(пп. 7 введен </w:t>
      </w:r>
      <w:hyperlink w:history="0" r:id="rId6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pPr>
        <w:pStyle w:val="0"/>
        <w:spacing w:before="200" w:line-rule="auto"/>
        <w:ind w:firstLine="540"/>
        <w:jc w:val="both"/>
      </w:pPr>
      <w:r>
        <w:rPr>
          <w:sz w:val="20"/>
        </w:rP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62"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Приказ</w:t>
        </w:r>
      </w:hyperlink>
      <w:r>
        <w:rPr>
          <w:sz w:val="20"/>
        </w:rP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pPr>
        <w:pStyle w:val="0"/>
        <w:jc w:val="both"/>
      </w:pPr>
      <w:r>
        <w:rPr>
          <w:sz w:val="20"/>
        </w:rPr>
      </w:r>
    </w:p>
    <w:bookmarkStart w:id="243" w:name="P243"/>
    <w:bookmarkEnd w:id="243"/>
    <w:p>
      <w:pPr>
        <w:pStyle w:val="0"/>
        <w:ind w:firstLine="540"/>
        <w:jc w:val="both"/>
      </w:pPr>
      <w:r>
        <w:rPr>
          <w:sz w:val="20"/>
        </w:rPr>
        <w:t xml:space="preserve">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pPr>
        <w:pStyle w:val="0"/>
        <w:spacing w:before="200" w:line-rule="auto"/>
        <w:ind w:firstLine="540"/>
        <w:jc w:val="both"/>
      </w:pPr>
      <w:r>
        <w:rPr>
          <w:sz w:val="20"/>
        </w:rPr>
        <w:t xml:space="preserve">1) возраст;</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заболевание (группы заболеваний);</w:t>
      </w:r>
    </w:p>
    <w:p>
      <w:pPr>
        <w:pStyle w:val="0"/>
        <w:spacing w:before="200" w:line-rule="auto"/>
        <w:ind w:firstLine="540"/>
        <w:jc w:val="both"/>
      </w:pPr>
      <w:r>
        <w:rPr>
          <w:sz w:val="20"/>
        </w:rPr>
        <w:t xml:space="preserve">4) вид (форма, условия) оказания медицинской помощи;</w:t>
      </w:r>
    </w:p>
    <w:p>
      <w:pPr>
        <w:pStyle w:val="0"/>
        <w:spacing w:before="200" w:line-rule="auto"/>
        <w:ind w:firstLine="540"/>
        <w:jc w:val="both"/>
      </w:pPr>
      <w:r>
        <w:rPr>
          <w:sz w:val="20"/>
        </w:rPr>
        <w:t xml:space="preserve">5) подлежащий(ие) применению порядок(ки) оказания медицинской помощи (стандарты медицинской помощи, клинические рекомендации);</w:t>
      </w:r>
    </w:p>
    <w:p>
      <w:pPr>
        <w:pStyle w:val="0"/>
        <w:spacing w:before="200" w:line-rule="auto"/>
        <w:ind w:firstLine="540"/>
        <w:jc w:val="both"/>
      </w:pPr>
      <w:r>
        <w:rPr>
          <w:sz w:val="20"/>
        </w:rPr>
        <w:t xml:space="preserve">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pPr>
        <w:pStyle w:val="0"/>
        <w:spacing w:before="200" w:line-rule="auto"/>
        <w:ind w:firstLine="540"/>
        <w:jc w:val="both"/>
      </w:pPr>
      <w:r>
        <w:rPr>
          <w:sz w:val="20"/>
        </w:rPr>
        <w:t xml:space="preserve">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pPr>
        <w:pStyle w:val="0"/>
        <w:spacing w:before="200" w:line-rule="auto"/>
        <w:ind w:firstLine="540"/>
        <w:jc w:val="both"/>
      </w:pPr>
      <w:r>
        <w:rPr>
          <w:sz w:val="20"/>
        </w:rPr>
        <w:t xml:space="preserve">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history="0" w:anchor="P243" w:tooltip="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
        <w:r>
          <w:rPr>
            <w:sz w:val="20"/>
            <w:color w:val="0000ff"/>
          </w:rPr>
          <w:t xml:space="preserve">пункте 40</w:t>
        </w:r>
      </w:hyperlink>
      <w:r>
        <w:rPr>
          <w:sz w:val="20"/>
        </w:rPr>
        <w:t xml:space="preserve"> настоящего Порядка.</w:t>
      </w:r>
    </w:p>
    <w:bookmarkStart w:id="253" w:name="P253"/>
    <w:bookmarkEnd w:id="253"/>
    <w:p>
      <w:pPr>
        <w:pStyle w:val="0"/>
        <w:spacing w:before="200" w:line-rule="auto"/>
        <w:ind w:firstLine="540"/>
        <w:jc w:val="both"/>
      </w:pPr>
      <w:r>
        <w:rPr>
          <w:sz w:val="20"/>
        </w:rPr>
        <w:t xml:space="preserve">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pPr>
        <w:pStyle w:val="0"/>
        <w:spacing w:before="200" w:line-rule="auto"/>
        <w:ind w:firstLine="540"/>
        <w:jc w:val="both"/>
      </w:pPr>
      <w:r>
        <w:rPr>
          <w:sz w:val="20"/>
        </w:rPr>
        <w:t xml:space="preserve">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В соответствии с </w:t>
      </w:r>
      <w:hyperlink w:history="0" r:id="rId6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ind w:firstLine="540"/>
        <w:jc w:val="both"/>
      </w:pPr>
      <w:r>
        <w:rPr>
          <w:sz w:val="20"/>
        </w:rPr>
      </w:r>
    </w:p>
    <w:p>
      <w:pPr>
        <w:pStyle w:val="0"/>
        <w:ind w:firstLine="540"/>
        <w:jc w:val="both"/>
      </w:pPr>
      <w:r>
        <w:rPr>
          <w:sz w:val="20"/>
        </w:rPr>
        <w:t xml:space="preserve">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В соответствии с </w:t>
      </w:r>
      <w:hyperlink w:history="0" r:id="rId6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ind w:firstLine="540"/>
        <w:jc w:val="both"/>
      </w:pPr>
      <w:r>
        <w:rPr>
          <w:sz w:val="20"/>
        </w:rPr>
      </w:r>
    </w:p>
    <w:p>
      <w:pPr>
        <w:pStyle w:val="0"/>
        <w:ind w:firstLine="540"/>
        <w:jc w:val="both"/>
      </w:pPr>
      <w:r>
        <w:rPr>
          <w:sz w:val="20"/>
        </w:rP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подпунктом 8 пункта 35 настоящего Порядка.</w:t>
      </w:r>
    </w:p>
    <w:p>
      <w:pPr>
        <w:pStyle w:val="0"/>
        <w:spacing w:before="200" w:line-rule="auto"/>
        <w:ind w:firstLine="540"/>
        <w:jc w:val="both"/>
      </w:pPr>
      <w:r>
        <w:rPr>
          <w:sz w:val="20"/>
        </w:rPr>
        <w:t xml:space="preserve">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&lt;11.1&gt; В соответствии с Федеральным </w:t>
      </w:r>
      <w:hyperlink w:history="0" r:id="rId65"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 N 63-ФЗ "Об электронной подписи" (Собрание законодательства Российской Федерации, 2011, N 15, ст. 2036; 2021, N 27, ст. 5187).</w:t>
      </w:r>
    </w:p>
    <w:p>
      <w:pPr>
        <w:pStyle w:val="0"/>
        <w:ind w:firstLine="540"/>
        <w:jc w:val="both"/>
      </w:pPr>
      <w:r>
        <w:rPr>
          <w:sz w:val="20"/>
        </w:rPr>
      </w:r>
    </w:p>
    <w:p>
      <w:pPr>
        <w:pStyle w:val="0"/>
        <w:ind w:firstLine="540"/>
        <w:jc w:val="both"/>
      </w:pPr>
      <w:r>
        <w:rPr>
          <w:sz w:val="20"/>
        </w:rPr>
        <w:t xml:space="preserve">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pPr>
        <w:pStyle w:val="0"/>
        <w:jc w:val="both"/>
      </w:pPr>
      <w:r>
        <w:rPr>
          <w:sz w:val="20"/>
        </w:rPr>
        <w:t xml:space="preserve">(п. 43 в ред. </w:t>
      </w:r>
      <w:hyperlink w:history="0" r:id="rId6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w:history="0" r:id="rId67" w:tooltip="Приказ ФФОМС от 05.10.2022 N 131н &quot;Об утверждении формы плана мероприятий по устранению выявленных нарушений в медицинских организациях по результатам экспертизы качества медицинской помощи&quot; (Зарегистрировано в Минюсте России 19.12.2022 N 71627) {КонсультантПлюс}">
        <w:r>
          <w:rPr>
            <w:sz w:val="20"/>
            <w:color w:val="0000ff"/>
          </w:rPr>
          <w:t xml:space="preserve">планов</w:t>
        </w:r>
      </w:hyperlink>
      <w:r>
        <w:rPr>
          <w:sz w:val="20"/>
        </w:rP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pPr>
        <w:pStyle w:val="0"/>
        <w:spacing w:before="200" w:line-rule="auto"/>
        <w:ind w:firstLine="540"/>
        <w:jc w:val="both"/>
      </w:pPr>
      <w:r>
        <w:rPr>
          <w:sz w:val="20"/>
        </w:rPr>
        <w:t xml:space="preserve">1) количестве случаев оказания медицинской помощи, по которым проведена экспертиза качества медицинской помощи;</w:t>
      </w:r>
    </w:p>
    <w:p>
      <w:pPr>
        <w:pStyle w:val="0"/>
        <w:spacing w:before="200" w:line-rule="auto"/>
        <w:ind w:firstLine="540"/>
        <w:jc w:val="both"/>
      </w:pPr>
      <w:r>
        <w:rPr>
          <w:sz w:val="20"/>
        </w:rPr>
        <w:t xml:space="preserve">2) количестве выявленных нарушений по результатам проведенной экспертизы качества медицинской помощи;</w:t>
      </w:r>
    </w:p>
    <w:p>
      <w:pPr>
        <w:pStyle w:val="0"/>
        <w:spacing w:before="200" w:line-rule="auto"/>
        <w:ind w:firstLine="540"/>
        <w:jc w:val="both"/>
      </w:pPr>
      <w:r>
        <w:rPr>
          <w:sz w:val="20"/>
        </w:rPr>
        <w:t xml:space="preserve">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pPr>
        <w:pStyle w:val="0"/>
        <w:spacing w:before="200" w:line-rule="auto"/>
        <w:ind w:firstLine="540"/>
        <w:jc w:val="both"/>
      </w:pPr>
      <w:r>
        <w:rPr>
          <w:sz w:val="20"/>
        </w:rPr>
        <w:t xml:space="preserve">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pPr>
        <w:pStyle w:val="0"/>
        <w:spacing w:before="200" w:line-rule="auto"/>
        <w:ind w:firstLine="540"/>
        <w:jc w:val="both"/>
      </w:pPr>
      <w:r>
        <w:rPr>
          <w:sz w:val="20"/>
        </w:rPr>
        <w:t xml:space="preserve">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pPr>
        <w:pStyle w:val="0"/>
        <w:jc w:val="both"/>
      </w:pPr>
      <w:r>
        <w:rPr>
          <w:sz w:val="20"/>
        </w:rPr>
        <w:t xml:space="preserve">(в ред. </w:t>
      </w:r>
      <w:hyperlink w:history="0" r:id="rId6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jc w:val="both"/>
      </w:pPr>
      <w:r>
        <w:rPr>
          <w:sz w:val="20"/>
        </w:rPr>
      </w:r>
    </w:p>
    <w:p>
      <w:pPr>
        <w:pStyle w:val="2"/>
        <w:outlineLvl w:val="1"/>
        <w:jc w:val="center"/>
      </w:pPr>
      <w:r>
        <w:rPr>
          <w:sz w:val="20"/>
        </w:rPr>
        <w:t xml:space="preserve">VI. Осуществление территориальным фондом</w:t>
      </w:r>
    </w:p>
    <w:p>
      <w:pPr>
        <w:pStyle w:val="2"/>
        <w:jc w:val="center"/>
      </w:pPr>
      <w:r>
        <w:rPr>
          <w:sz w:val="20"/>
        </w:rPr>
        <w:t xml:space="preserve">контроля за качеством проведения страховыми медицинскими</w:t>
      </w:r>
    </w:p>
    <w:p>
      <w:pPr>
        <w:pStyle w:val="2"/>
        <w:jc w:val="center"/>
      </w:pPr>
      <w:r>
        <w:rPr>
          <w:sz w:val="20"/>
        </w:rPr>
        <w:t xml:space="preserve">организациями контроля объемов, сроков, качества</w:t>
      </w:r>
    </w:p>
    <w:p>
      <w:pPr>
        <w:pStyle w:val="2"/>
        <w:jc w:val="center"/>
      </w:pPr>
      <w:r>
        <w:rPr>
          <w:sz w:val="20"/>
        </w:rPr>
        <w:t xml:space="preserve">и условий предоставления медицинской помощи</w:t>
      </w:r>
    </w:p>
    <w:p>
      <w:pPr>
        <w:pStyle w:val="0"/>
        <w:jc w:val="both"/>
      </w:pPr>
      <w:r>
        <w:rPr>
          <w:sz w:val="20"/>
        </w:rPr>
      </w:r>
    </w:p>
    <w:p>
      <w:pPr>
        <w:pStyle w:val="0"/>
        <w:ind w:firstLine="540"/>
        <w:jc w:val="both"/>
      </w:pPr>
      <w:r>
        <w:rPr>
          <w:sz w:val="20"/>
        </w:rPr>
        <w:t xml:space="preserve">45. Территориальный фонд на основании </w:t>
      </w:r>
      <w:hyperlink w:history="0" r:id="rId6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40</w:t>
        </w:r>
      </w:hyperlink>
      <w:r>
        <w:rPr>
          <w:sz w:val="20"/>
        </w:rP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pPr>
        <w:pStyle w:val="0"/>
        <w:spacing w:before="200" w:line-rule="auto"/>
        <w:ind w:firstLine="540"/>
        <w:jc w:val="both"/>
      </w:pPr>
      <w:r>
        <w:rPr>
          <w:sz w:val="20"/>
        </w:rPr>
        <w:t xml:space="preserve">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pPr>
        <w:pStyle w:val="0"/>
        <w:spacing w:before="200" w:line-rule="auto"/>
        <w:ind w:firstLine="540"/>
        <w:jc w:val="both"/>
      </w:pPr>
      <w:r>
        <w:rPr>
          <w:sz w:val="20"/>
        </w:rPr>
        <w:t xml:space="preserve">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pPr>
        <w:pStyle w:val="0"/>
        <w:spacing w:before="200" w:line-rule="auto"/>
        <w:ind w:firstLine="540"/>
        <w:jc w:val="both"/>
      </w:pPr>
      <w:r>
        <w:rPr>
          <w:sz w:val="20"/>
        </w:rPr>
        <w:t xml:space="preserve">48. Задачами реэкспертизы являются:</w:t>
      </w:r>
    </w:p>
    <w:p>
      <w:pPr>
        <w:pStyle w:val="0"/>
        <w:spacing w:before="200" w:line-rule="auto"/>
        <w:ind w:firstLine="540"/>
        <w:jc w:val="both"/>
      </w:pPr>
      <w:r>
        <w:rPr>
          <w:sz w:val="20"/>
        </w:rPr>
        <w:t xml:space="preserve">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pPr>
        <w:pStyle w:val="0"/>
        <w:spacing w:before="200" w:line-rule="auto"/>
        <w:ind w:firstLine="540"/>
        <w:jc w:val="both"/>
      </w:pPr>
      <w:r>
        <w:rPr>
          <w:sz w:val="20"/>
        </w:rPr>
        <w:t xml:space="preserve">2) контроль деятельности специалистов-экспертов/экспертов качества медицинской помощи.</w:t>
      </w:r>
    </w:p>
    <w:p>
      <w:pPr>
        <w:pStyle w:val="0"/>
        <w:spacing w:before="200" w:line-rule="auto"/>
        <w:ind w:firstLine="540"/>
        <w:jc w:val="both"/>
      </w:pPr>
      <w:r>
        <w:rPr>
          <w:sz w:val="20"/>
        </w:rPr>
        <w:t xml:space="preserve">49. Реэкспертиза проводится в случаях:</w:t>
      </w:r>
    </w:p>
    <w:p>
      <w:pPr>
        <w:pStyle w:val="0"/>
        <w:spacing w:before="200" w:line-rule="auto"/>
        <w:ind w:firstLine="540"/>
        <w:jc w:val="both"/>
      </w:pPr>
      <w:r>
        <w:rPr>
          <w:sz w:val="20"/>
        </w:rPr>
        <w:t xml:space="preserve">1) выявления нарушений при организации страховой медицинской организацией контроля;</w:t>
      </w:r>
    </w:p>
    <w:p>
      <w:pPr>
        <w:pStyle w:val="0"/>
        <w:spacing w:before="200" w:line-rule="auto"/>
        <w:ind w:firstLine="540"/>
        <w:jc w:val="both"/>
      </w:pPr>
      <w:r>
        <w:rPr>
          <w:sz w:val="20"/>
        </w:rPr>
        <w:t xml:space="preserve">2) наличия противоречий выводов эксперта качества медицинской помощи описанию выявленных нарушений в экспертном заключении;</w:t>
      </w:r>
    </w:p>
    <w:p>
      <w:pPr>
        <w:pStyle w:val="0"/>
        <w:spacing w:before="200" w:line-rule="auto"/>
        <w:ind w:firstLine="540"/>
        <w:jc w:val="both"/>
      </w:pPr>
      <w:r>
        <w:rPr>
          <w:sz w:val="20"/>
        </w:rPr>
        <w:t xml:space="preserve">3) поступления жалобы застрахованного лица или его представителя на доступность и качество медицинской помощи.</w:t>
      </w:r>
    </w:p>
    <w:bookmarkStart w:id="292" w:name="P292"/>
    <w:bookmarkEnd w:id="292"/>
    <w:p>
      <w:pPr>
        <w:pStyle w:val="0"/>
        <w:spacing w:before="200" w:line-rule="auto"/>
        <w:ind w:firstLine="540"/>
        <w:jc w:val="both"/>
      </w:pPr>
      <w:r>
        <w:rPr>
          <w:sz w:val="20"/>
        </w:rPr>
        <w:t xml:space="preserve">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pPr>
        <w:pStyle w:val="0"/>
        <w:spacing w:before="200" w:line-rule="auto"/>
        <w:ind w:firstLine="540"/>
        <w:jc w:val="both"/>
      </w:pPr>
      <w:r>
        <w:rPr>
          <w:sz w:val="20"/>
        </w:rPr>
        <w:t xml:space="preserve">1) основание проведения реэкспертизы;</w:t>
      </w:r>
    </w:p>
    <w:p>
      <w:pPr>
        <w:pStyle w:val="0"/>
        <w:spacing w:before="200" w:line-rule="auto"/>
        <w:ind w:firstLine="540"/>
        <w:jc w:val="both"/>
      </w:pPr>
      <w:r>
        <w:rPr>
          <w:sz w:val="20"/>
        </w:rPr>
        <w:t xml:space="preserve">2) тему реэкспертизы;</w:t>
      </w:r>
    </w:p>
    <w:p>
      <w:pPr>
        <w:pStyle w:val="0"/>
        <w:spacing w:before="200" w:line-rule="auto"/>
        <w:ind w:firstLine="540"/>
        <w:jc w:val="both"/>
      </w:pPr>
      <w:r>
        <w:rPr>
          <w:sz w:val="20"/>
        </w:rPr>
        <w:t xml:space="preserve">3) сроки проведения реэкспертизы;</w:t>
      </w:r>
    </w:p>
    <w:p>
      <w:pPr>
        <w:pStyle w:val="0"/>
        <w:spacing w:before="200" w:line-rule="auto"/>
        <w:ind w:firstLine="540"/>
        <w:jc w:val="both"/>
      </w:pPr>
      <w:r>
        <w:rPr>
          <w:sz w:val="20"/>
        </w:rPr>
        <w:t xml:space="preserve">4) проверяемый в рамках реэкспертизы период;</w:t>
      </w:r>
    </w:p>
    <w:p>
      <w:pPr>
        <w:pStyle w:val="0"/>
        <w:spacing w:before="200" w:line-rule="auto"/>
        <w:ind w:firstLine="540"/>
        <w:jc w:val="both"/>
      </w:pPr>
      <w:r>
        <w:rPr>
          <w:sz w:val="20"/>
        </w:rPr>
        <w:t xml:space="preserve">5) перечень документов, необходимых для проведения реэкспертизы.</w:t>
      </w:r>
    </w:p>
    <w:p>
      <w:pPr>
        <w:pStyle w:val="0"/>
        <w:spacing w:before="200" w:line-rule="auto"/>
        <w:ind w:firstLine="540"/>
        <w:jc w:val="both"/>
      </w:pPr>
      <w:r>
        <w:rPr>
          <w:sz w:val="20"/>
        </w:rPr>
        <w:t xml:space="preserve">51. В течение пяти рабочих дней после уведомления, предусмотренного </w:t>
      </w:r>
      <w:hyperlink w:history="0" w:anchor="P292" w:tooltip="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
        <w:r>
          <w:rPr>
            <w:sz w:val="20"/>
            <w:color w:val="0000ff"/>
          </w:rPr>
          <w:t xml:space="preserve">пунктом 50</w:t>
        </w:r>
      </w:hyperlink>
      <w:r>
        <w:rPr>
          <w:sz w:val="20"/>
        </w:rPr>
        <w:t xml:space="preserve"> настоящего Порядка, территориальному фонду представляются:</w:t>
      </w:r>
    </w:p>
    <w:p>
      <w:pPr>
        <w:pStyle w:val="0"/>
        <w:spacing w:before="200" w:line-rule="auto"/>
        <w:ind w:firstLine="540"/>
        <w:jc w:val="both"/>
      </w:pPr>
      <w:r>
        <w:rPr>
          <w:sz w:val="20"/>
        </w:rPr>
        <w:t xml:space="preserve">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pPr>
        <w:pStyle w:val="0"/>
        <w:spacing w:before="200" w:line-rule="auto"/>
        <w:ind w:firstLine="540"/>
        <w:jc w:val="both"/>
      </w:pPr>
      <w:r>
        <w:rPr>
          <w:sz w:val="20"/>
        </w:rPr>
        <w:t xml:space="preserve">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pPr>
        <w:pStyle w:val="0"/>
        <w:spacing w:before="200" w:line-rule="auto"/>
        <w:ind w:firstLine="540"/>
        <w:jc w:val="both"/>
      </w:pPr>
      <w:r>
        <w:rPr>
          <w:sz w:val="20"/>
        </w:rPr>
        <w:t xml:space="preserve">52. Количество страховых случаев, подвергаемых реэкспертизе, составляет:</w:t>
      </w:r>
    </w:p>
    <w:p>
      <w:pPr>
        <w:pStyle w:val="0"/>
        <w:spacing w:before="200" w:line-rule="auto"/>
        <w:ind w:firstLine="540"/>
        <w:jc w:val="both"/>
      </w:pPr>
      <w:r>
        <w:rPr>
          <w:sz w:val="20"/>
        </w:rPr>
        <w:t xml:space="preserve">1) от числа первичных медико-экономических экспертиз не менее:</w:t>
      </w:r>
    </w:p>
    <w:p>
      <w:pPr>
        <w:pStyle w:val="0"/>
        <w:spacing w:before="200" w:line-rule="auto"/>
        <w:ind w:firstLine="540"/>
        <w:jc w:val="both"/>
      </w:pPr>
      <w:r>
        <w:rPr>
          <w:sz w:val="20"/>
        </w:rPr>
        <w:t xml:space="preserve">2% - при оказании медицинской помощи вне медицинской организации;</w:t>
      </w:r>
    </w:p>
    <w:p>
      <w:pPr>
        <w:pStyle w:val="0"/>
        <w:spacing w:before="200" w:line-rule="auto"/>
        <w:ind w:firstLine="540"/>
        <w:jc w:val="both"/>
      </w:pPr>
      <w:r>
        <w:rPr>
          <w:sz w:val="20"/>
        </w:rPr>
        <w:t xml:space="preserve">0,5% - при оказании медицинской помощи амбулаторно;</w:t>
      </w:r>
    </w:p>
    <w:p>
      <w:pPr>
        <w:pStyle w:val="0"/>
        <w:spacing w:before="200" w:line-rule="auto"/>
        <w:ind w:firstLine="540"/>
        <w:jc w:val="both"/>
      </w:pPr>
      <w:r>
        <w:rPr>
          <w:sz w:val="20"/>
        </w:rPr>
        <w:t xml:space="preserve">6% - при оказании медицинской помощи стационарно;</w:t>
      </w:r>
    </w:p>
    <w:p>
      <w:pPr>
        <w:pStyle w:val="0"/>
        <w:spacing w:before="200" w:line-rule="auto"/>
        <w:ind w:firstLine="540"/>
        <w:jc w:val="both"/>
      </w:pPr>
      <w:r>
        <w:rPr>
          <w:sz w:val="20"/>
        </w:rPr>
        <w:t xml:space="preserve">6% - при оказании медицинской помощи в дневном стационаре;</w:t>
      </w:r>
    </w:p>
    <w:p>
      <w:pPr>
        <w:pStyle w:val="0"/>
        <w:spacing w:before="200" w:line-rule="auto"/>
        <w:ind w:firstLine="540"/>
        <w:jc w:val="both"/>
      </w:pPr>
      <w:r>
        <w:rPr>
          <w:sz w:val="20"/>
        </w:rPr>
        <w:t xml:space="preserve">2) от числа первичных экспертиз качества медицинской помощи не менее:</w:t>
      </w:r>
    </w:p>
    <w:p>
      <w:pPr>
        <w:pStyle w:val="0"/>
        <w:spacing w:before="200" w:line-rule="auto"/>
        <w:ind w:firstLine="540"/>
        <w:jc w:val="both"/>
      </w:pPr>
      <w:r>
        <w:rPr>
          <w:sz w:val="20"/>
        </w:rPr>
        <w:t xml:space="preserve">1% - при оказании медицинской помощи вне медицинской организации;</w:t>
      </w:r>
    </w:p>
    <w:p>
      <w:pPr>
        <w:pStyle w:val="0"/>
        <w:spacing w:before="200" w:line-rule="auto"/>
        <w:ind w:firstLine="540"/>
        <w:jc w:val="both"/>
      </w:pPr>
      <w:r>
        <w:rPr>
          <w:sz w:val="20"/>
        </w:rPr>
        <w:t xml:space="preserve">0,3% - при оказании медицинской помощи амбулаторно;</w:t>
      </w:r>
    </w:p>
    <w:p>
      <w:pPr>
        <w:pStyle w:val="0"/>
        <w:spacing w:before="200" w:line-rule="auto"/>
        <w:ind w:firstLine="540"/>
        <w:jc w:val="both"/>
      </w:pPr>
      <w:r>
        <w:rPr>
          <w:sz w:val="20"/>
        </w:rPr>
        <w:t xml:space="preserve">4% - при оказании медицинской помощи стационарно;</w:t>
      </w:r>
    </w:p>
    <w:p>
      <w:pPr>
        <w:pStyle w:val="0"/>
        <w:spacing w:before="200" w:line-rule="auto"/>
        <w:ind w:firstLine="540"/>
        <w:jc w:val="both"/>
      </w:pPr>
      <w:r>
        <w:rPr>
          <w:sz w:val="20"/>
        </w:rPr>
        <w:t xml:space="preserve">2% - при оказании медицинской помощи в дневном стационаре.</w:t>
      </w:r>
    </w:p>
    <w:p>
      <w:pPr>
        <w:pStyle w:val="0"/>
        <w:spacing w:before="200" w:line-rule="auto"/>
        <w:ind w:firstLine="540"/>
        <w:jc w:val="both"/>
      </w:pPr>
      <w:r>
        <w:rPr>
          <w:sz w:val="20"/>
        </w:rPr>
        <w:t xml:space="preserve">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bookmarkStart w:id="313" w:name="P313"/>
    <w:bookmarkEnd w:id="313"/>
    <w:p>
      <w:pPr>
        <w:pStyle w:val="0"/>
        <w:spacing w:before="200" w:line-rule="auto"/>
        <w:ind w:firstLine="540"/>
        <w:jc w:val="both"/>
      </w:pPr>
      <w:r>
        <w:rPr>
          <w:sz w:val="20"/>
        </w:rPr>
        <w:t xml:space="preserve">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pPr>
        <w:pStyle w:val="0"/>
        <w:spacing w:before="200" w:line-rule="auto"/>
        <w:ind w:firstLine="540"/>
        <w:jc w:val="both"/>
      </w:pPr>
      <w:r>
        <w:rPr>
          <w:sz w:val="20"/>
        </w:rPr>
        <w:t xml:space="preserve">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pPr>
        <w:pStyle w:val="0"/>
        <w:spacing w:before="200" w:line-rule="auto"/>
        <w:ind w:firstLine="540"/>
        <w:jc w:val="both"/>
      </w:pPr>
      <w:r>
        <w:rPr>
          <w:sz w:val="20"/>
        </w:rPr>
        <w:t xml:space="preserve">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pPr>
        <w:pStyle w:val="0"/>
        <w:spacing w:before="200" w:line-rule="auto"/>
        <w:ind w:firstLine="540"/>
        <w:jc w:val="both"/>
      </w:pPr>
      <w:r>
        <w:rPr>
          <w:sz w:val="20"/>
        </w:rPr>
        <w:t xml:space="preserve">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pPr>
        <w:pStyle w:val="0"/>
        <w:spacing w:before="200" w:line-rule="auto"/>
        <w:ind w:firstLine="540"/>
        <w:jc w:val="both"/>
      </w:pPr>
      <w:r>
        <w:rPr>
          <w:sz w:val="20"/>
        </w:rPr>
        <w:t xml:space="preserve">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pPr>
        <w:pStyle w:val="0"/>
        <w:spacing w:before="200" w:line-rule="auto"/>
        <w:ind w:firstLine="540"/>
        <w:jc w:val="both"/>
      </w:pPr>
      <w:r>
        <w:rPr>
          <w:sz w:val="20"/>
        </w:rPr>
        <w:t xml:space="preserve">56. В соответствии с </w:t>
      </w:r>
      <w:hyperlink w:history="0" r:id="rId7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14 статьи 38</w:t>
        </w:r>
      </w:hyperlink>
      <w:r>
        <w:rPr>
          <w:sz w:val="20"/>
        </w:rP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w:history="0" r:id="rId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&lt;12&gt;. </w:t>
      </w:r>
      <w:hyperlink w:history="0" r:id="rId72" w:tooltip="Приказ Минздравсоцразвития России от 09.09.2011 N 1030н (ред. от 25.09.2020) &quot;Об утверждении формы типового договора о финансовом обеспечении обязательного медицинского страхования&quot; (Зарегистрировано в Минюсте России 19.10.2011 N 22082) ------------ Утратил силу или отменен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Утверждены </w:t>
      </w:r>
      <w:hyperlink w:history="0" r:id="rId7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приказом</w:t>
        </w:r>
      </w:hyperlink>
      <w:r>
        <w:rPr>
          <w:sz w:val="20"/>
        </w:rP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pPr>
        <w:pStyle w:val="0"/>
        <w:jc w:val="both"/>
      </w:pPr>
      <w:r>
        <w:rPr>
          <w:sz w:val="20"/>
        </w:rPr>
      </w:r>
    </w:p>
    <w:p>
      <w:pPr>
        <w:pStyle w:val="0"/>
        <w:ind w:firstLine="540"/>
        <w:jc w:val="both"/>
      </w:pPr>
      <w:r>
        <w:rPr>
          <w:sz w:val="20"/>
        </w:rPr>
        <w:t xml:space="preserve">57. </w:t>
      </w:r>
      <w:hyperlink w:history="0" r:id="rId74" w:tooltip="Приказ Минздравсоцразвития России от 09.09.2011 N 1030н (ред. от 25.09.2020) &quot;Об утверждении формы типового договора о финансовом обеспечении обязательного медицинского страхования&quot; (Зарегистрировано в Минюсте России 19.10.2011 N 22082) ------------ Утратил силу или отменен {КонсультантПлюс}">
        <w:r>
          <w:rPr>
            <w:sz w:val="20"/>
            <w:color w:val="0000ff"/>
          </w:rPr>
          <w:t xml:space="preserve">Перечень</w:t>
        </w:r>
      </w:hyperlink>
      <w:r>
        <w:rPr>
          <w:sz w:val="20"/>
        </w:rP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В соответствии с </w:t>
      </w:r>
      <w:hyperlink w:history="0" r:id="rId7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14 статьи 38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w:history="0" r:id="rId7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13 статьи 38</w:t>
        </w:r>
      </w:hyperlink>
      <w:r>
        <w:rPr>
          <w:sz w:val="20"/>
        </w:rP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pPr>
        <w:pStyle w:val="0"/>
        <w:spacing w:before="200" w:line-rule="auto"/>
        <w:ind w:firstLine="540"/>
        <w:jc w:val="both"/>
      </w:pPr>
      <w:r>
        <w:rPr>
          <w:sz w:val="20"/>
        </w:rPr>
        <w:t xml:space="preserve">1) наименование комиссии территориального фонда;</w:t>
      </w:r>
    </w:p>
    <w:p>
      <w:pPr>
        <w:pStyle w:val="0"/>
        <w:spacing w:before="200" w:line-rule="auto"/>
        <w:ind w:firstLine="540"/>
        <w:jc w:val="both"/>
      </w:pPr>
      <w:r>
        <w:rPr>
          <w:sz w:val="20"/>
        </w:rPr>
        <w:t xml:space="preserve">2) дату (период) проверки страховой медицинской организации;</w:t>
      </w:r>
    </w:p>
    <w:p>
      <w:pPr>
        <w:pStyle w:val="0"/>
        <w:spacing w:before="200" w:line-rule="auto"/>
        <w:ind w:firstLine="540"/>
        <w:jc w:val="both"/>
      </w:pPr>
      <w:r>
        <w:rPr>
          <w:sz w:val="20"/>
        </w:rPr>
        <w:t xml:space="preserve">3) состав комиссии территориального фонда;</w:t>
      </w:r>
    </w:p>
    <w:p>
      <w:pPr>
        <w:pStyle w:val="0"/>
        <w:spacing w:before="200" w:line-rule="auto"/>
        <w:ind w:firstLine="540"/>
        <w:jc w:val="both"/>
      </w:pPr>
      <w:r>
        <w:rPr>
          <w:sz w:val="20"/>
        </w:rPr>
        <w:t xml:space="preserve">4) основание для проведения контроля;</w:t>
      </w:r>
    </w:p>
    <w:p>
      <w:pPr>
        <w:pStyle w:val="0"/>
        <w:spacing w:before="200" w:line-rule="auto"/>
        <w:ind w:firstLine="540"/>
        <w:jc w:val="both"/>
      </w:pPr>
      <w:r>
        <w:rPr>
          <w:sz w:val="20"/>
        </w:rPr>
        <w:t xml:space="preserve">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pPr>
        <w:pStyle w:val="0"/>
        <w:spacing w:before="200" w:line-rule="auto"/>
        <w:ind w:firstLine="540"/>
        <w:jc w:val="both"/>
      </w:pPr>
      <w:r>
        <w:rPr>
          <w:sz w:val="20"/>
        </w:rPr>
        <w:t xml:space="preserve">6) ответственность страховой медицинской организации за выявленные нарушения;</w:t>
      </w:r>
    </w:p>
    <w:p>
      <w:pPr>
        <w:pStyle w:val="0"/>
        <w:spacing w:before="200" w:line-rule="auto"/>
        <w:ind w:firstLine="540"/>
        <w:jc w:val="both"/>
      </w:pPr>
      <w:r>
        <w:rPr>
          <w:sz w:val="20"/>
        </w:rPr>
        <w:t xml:space="preserve">7) приложения (копии заключений о результатах повторной медико-экономической экспертизы/повторной экспертизы качества медицинской помощи).</w:t>
      </w:r>
    </w:p>
    <w:p>
      <w:pPr>
        <w:pStyle w:val="0"/>
        <w:spacing w:before="200" w:line-rule="auto"/>
        <w:ind w:firstLine="540"/>
        <w:jc w:val="both"/>
      </w:pPr>
      <w:r>
        <w:rPr>
          <w:sz w:val="20"/>
        </w:rPr>
        <w:t xml:space="preserve">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pPr>
        <w:pStyle w:val="0"/>
        <w:spacing w:before="200" w:line-rule="auto"/>
        <w:ind w:firstLine="540"/>
        <w:jc w:val="both"/>
      </w:pPr>
      <w:r>
        <w:rPr>
          <w:sz w:val="20"/>
        </w:rPr>
        <w:t xml:space="preserve">Председателем комиссии назначается заместитель руководителя территориального фонда.</w:t>
      </w:r>
    </w:p>
    <w:p>
      <w:pPr>
        <w:pStyle w:val="0"/>
        <w:spacing w:before="200" w:line-rule="auto"/>
        <w:ind w:firstLine="540"/>
        <w:jc w:val="both"/>
      </w:pPr>
      <w:r>
        <w:rPr>
          <w:sz w:val="20"/>
        </w:rPr>
        <w:t xml:space="preserve">Регламент работы комиссии определяется председателем комиссии.</w:t>
      </w:r>
    </w:p>
    <w:p>
      <w:pPr>
        <w:pStyle w:val="0"/>
        <w:spacing w:before="200" w:line-rule="auto"/>
        <w:ind w:firstLine="540"/>
        <w:jc w:val="both"/>
      </w:pPr>
      <w:r>
        <w:rPr>
          <w:sz w:val="20"/>
        </w:rPr>
        <w:t xml:space="preserve">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pPr>
        <w:pStyle w:val="0"/>
        <w:spacing w:before="200" w:line-rule="auto"/>
        <w:ind w:firstLine="540"/>
        <w:jc w:val="both"/>
      </w:pPr>
      <w:r>
        <w:rPr>
          <w:sz w:val="20"/>
        </w:rPr>
        <w:t xml:space="preserve">Претензия подписывается директором территориального фонда.</w:t>
      </w:r>
    </w:p>
    <w:p>
      <w:pPr>
        <w:pStyle w:val="0"/>
        <w:spacing w:before="200" w:line-rule="auto"/>
        <w:ind w:firstLine="540"/>
        <w:jc w:val="both"/>
      </w:pPr>
      <w:r>
        <w:rPr>
          <w:sz w:val="20"/>
        </w:rPr>
        <w:t xml:space="preserve">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pPr>
        <w:pStyle w:val="0"/>
        <w:spacing w:before="200" w:line-rule="auto"/>
        <w:ind w:firstLine="540"/>
        <w:jc w:val="both"/>
      </w:pPr>
      <w:r>
        <w:rPr>
          <w:sz w:val="20"/>
        </w:rPr>
        <w:t xml:space="preserve">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pPr>
        <w:pStyle w:val="0"/>
        <w:spacing w:before="200" w:line-rule="auto"/>
        <w:ind w:firstLine="540"/>
        <w:jc w:val="both"/>
      </w:pPr>
      <w:r>
        <w:rPr>
          <w:sz w:val="20"/>
        </w:rPr>
        <w:t xml:space="preserve">60. Средства в размере санкций, применяемых к медицинской организации в соответствии со </w:t>
      </w:r>
      <w:hyperlink w:history="0" r:id="rId7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w:history="0" r:id="rId7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26</w:t>
        </w:r>
      </w:hyperlink>
      <w:r>
        <w:rPr>
          <w:sz w:val="20"/>
        </w:rPr>
        <w:t xml:space="preserve"> и </w:t>
      </w:r>
      <w:hyperlink w:history="0" r:id="rId7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28</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pPr>
        <w:pStyle w:val="0"/>
        <w:jc w:val="both"/>
      </w:pPr>
      <w:r>
        <w:rPr>
          <w:sz w:val="20"/>
        </w:rPr>
      </w:r>
    </w:p>
    <w:p>
      <w:pPr>
        <w:pStyle w:val="2"/>
        <w:outlineLvl w:val="1"/>
        <w:jc w:val="center"/>
      </w:pPr>
      <w:r>
        <w:rPr>
          <w:sz w:val="20"/>
        </w:rPr>
        <w:t xml:space="preserve">VII. Взаимодействие субъектов контроля</w:t>
      </w:r>
    </w:p>
    <w:p>
      <w:pPr>
        <w:pStyle w:val="0"/>
        <w:jc w:val="both"/>
      </w:pPr>
      <w:r>
        <w:rPr>
          <w:sz w:val="20"/>
        </w:rPr>
      </w:r>
    </w:p>
    <w:p>
      <w:pPr>
        <w:pStyle w:val="0"/>
        <w:ind w:firstLine="540"/>
        <w:jc w:val="both"/>
      </w:pPr>
      <w:r>
        <w:rPr>
          <w:sz w:val="20"/>
        </w:rPr>
        <w:t xml:space="preserve">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pPr>
        <w:pStyle w:val="0"/>
        <w:spacing w:before="200" w:line-rule="auto"/>
        <w:ind w:firstLine="540"/>
        <w:jc w:val="both"/>
      </w:pPr>
      <w:r>
        <w:rPr>
          <w:sz w:val="20"/>
        </w:rPr>
        <w:t xml:space="preserve">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pPr>
        <w:pStyle w:val="0"/>
        <w:spacing w:before="200" w:line-rule="auto"/>
        <w:ind w:firstLine="540"/>
        <w:jc w:val="both"/>
      </w:pPr>
      <w:r>
        <w:rPr>
          <w:sz w:val="20"/>
        </w:rPr>
        <w:t xml:space="preserve">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pPr>
        <w:pStyle w:val="0"/>
        <w:jc w:val="both"/>
      </w:pPr>
      <w:r>
        <w:rPr>
          <w:sz w:val="20"/>
        </w:rPr>
        <w:t xml:space="preserve">(п. 63 в ред. </w:t>
      </w:r>
      <w:hyperlink w:history="0" r:id="rId8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pPr>
        <w:pStyle w:val="0"/>
        <w:jc w:val="both"/>
      </w:pPr>
      <w:r>
        <w:rPr>
          <w:sz w:val="20"/>
        </w:rPr>
        <w:t xml:space="preserve">(в ред. </w:t>
      </w:r>
      <w:hyperlink w:history="0" r:id="rId8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0"/>
        <w:spacing w:before="200" w:line-rule="auto"/>
        <w:ind w:firstLine="540"/>
        <w:jc w:val="both"/>
      </w:pPr>
      <w:r>
        <w:rPr>
          <w:sz w:val="20"/>
        </w:rPr>
        <w:t xml:space="preserve">2) утратил силу. - </w:t>
      </w:r>
      <w:hyperlink w:history="0" r:id="rId8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pPr>
        <w:pStyle w:val="0"/>
        <w:spacing w:before="200" w:line-rule="auto"/>
        <w:ind w:firstLine="540"/>
        <w:jc w:val="both"/>
      </w:pPr>
      <w:r>
        <w:rPr>
          <w:sz w:val="20"/>
        </w:rPr>
        <w:t xml:space="preserve">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pPr>
        <w:pStyle w:val="0"/>
        <w:spacing w:before="200" w:line-rule="auto"/>
        <w:ind w:firstLine="540"/>
        <w:jc w:val="both"/>
      </w:pPr>
      <w:r>
        <w:rPr>
          <w:sz w:val="20"/>
        </w:rPr>
        <w:t xml:space="preserve">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pPr>
        <w:pStyle w:val="0"/>
        <w:jc w:val="both"/>
      </w:pPr>
      <w:r>
        <w:rPr>
          <w:sz w:val="20"/>
        </w:rPr>
        <w:t xml:space="preserve">(в ред. </w:t>
      </w:r>
      <w:hyperlink w:history="0" r:id="rId8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66. В соответствии с </w:t>
      </w:r>
      <w:hyperlink w:history="0" r:id="rId8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8 статьи 40</w:t>
        </w:r>
      </w:hyperlink>
      <w:r>
        <w:rPr>
          <w:sz w:val="20"/>
        </w:rP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pPr>
        <w:pStyle w:val="0"/>
        <w:spacing w:before="200" w:line-rule="auto"/>
        <w:ind w:firstLine="540"/>
        <w:jc w:val="both"/>
      </w:pPr>
      <w:r>
        <w:rPr>
          <w:sz w:val="20"/>
        </w:rPr>
        <w:t xml:space="preserve">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В соответствии с </w:t>
      </w:r>
      <w:hyperlink w:history="0" r:id="rId85" w:tooltip="Федеральный закон от 27.07.2006 N 152-ФЗ (ред. от 06.02.2023) &quot;О персональных данных&quot; {КонсультантПлюс}">
        <w:r>
          <w:rPr>
            <w:sz w:val="20"/>
            <w:color w:val="0000ff"/>
          </w:rPr>
          <w:t xml:space="preserve">частью 1 статьи 24</w:t>
        </w:r>
      </w:hyperlink>
      <w:r>
        <w:rPr>
          <w:sz w:val="20"/>
        </w:rPr>
        <w:t xml:space="preserve"> Федерального закона от 27 июля 2006 г. N 152-ФЗ "О персональных данных" (Собрание законодательства Российской Федерации, 2006, N 31, ст. 3451; 2011, N 31, ст. 4701).</w:t>
      </w:r>
    </w:p>
    <w:p>
      <w:pPr>
        <w:pStyle w:val="0"/>
        <w:jc w:val="both"/>
      </w:pPr>
      <w:r>
        <w:rPr>
          <w:sz w:val="20"/>
        </w:rPr>
      </w:r>
    </w:p>
    <w:p>
      <w:pPr>
        <w:pStyle w:val="0"/>
        <w:ind w:firstLine="540"/>
        <w:jc w:val="both"/>
      </w:pPr>
      <w:r>
        <w:rPr>
          <w:sz w:val="20"/>
        </w:rPr>
        <w:t xml:space="preserve">68. На основании </w:t>
      </w:r>
      <w:hyperlink w:history="0" r:id="rId8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статьи 42</w:t>
        </w:r>
      </w:hyperlink>
      <w:r>
        <w:rPr>
          <w:sz w:val="20"/>
        </w:rP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pPr>
        <w:pStyle w:val="0"/>
        <w:spacing w:before="200" w:line-rule="auto"/>
        <w:ind w:firstLine="540"/>
        <w:jc w:val="both"/>
      </w:pPr>
      <w:r>
        <w:rPr>
          <w:sz w:val="20"/>
        </w:rPr>
        <w:t xml:space="preserve">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pPr>
        <w:pStyle w:val="0"/>
        <w:jc w:val="both"/>
      </w:pPr>
      <w:r>
        <w:rPr>
          <w:sz w:val="20"/>
        </w:rPr>
      </w:r>
    </w:p>
    <w:p>
      <w:pPr>
        <w:pStyle w:val="2"/>
        <w:outlineLvl w:val="1"/>
        <w:jc w:val="center"/>
      </w:pPr>
      <w:r>
        <w:rPr>
          <w:sz w:val="20"/>
        </w:rPr>
        <w:t xml:space="preserve">VIII. Учет и использование результатов контроля</w:t>
      </w:r>
    </w:p>
    <w:p>
      <w:pPr>
        <w:pStyle w:val="0"/>
        <w:jc w:val="both"/>
      </w:pPr>
      <w:r>
        <w:rPr>
          <w:sz w:val="20"/>
        </w:rPr>
      </w:r>
    </w:p>
    <w:p>
      <w:pPr>
        <w:pStyle w:val="0"/>
        <w:ind w:firstLine="540"/>
        <w:jc w:val="both"/>
      </w:pPr>
      <w:r>
        <w:rPr>
          <w:sz w:val="20"/>
        </w:rPr>
        <w:t xml:space="preserve">69. Результаты проведенного контроля предоставляются страховыми медицинскими организациями в территориальный фонд.</w:t>
      </w:r>
    </w:p>
    <w:p>
      <w:pPr>
        <w:pStyle w:val="0"/>
        <w:jc w:val="both"/>
      </w:pPr>
      <w:r>
        <w:rPr>
          <w:sz w:val="20"/>
        </w:rPr>
        <w:t xml:space="preserve">(п. 69 в ред. </w:t>
      </w:r>
      <w:hyperlink w:history="0" r:id="rId8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pPr>
        <w:pStyle w:val="0"/>
        <w:jc w:val="both"/>
      </w:pPr>
      <w:r>
        <w:rPr>
          <w:sz w:val="20"/>
        </w:rPr>
        <w:t xml:space="preserve">(п. 69.1 введен </w:t>
      </w:r>
      <w:hyperlink w:history="0" r:id="rId8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pPr>
        <w:pStyle w:val="0"/>
        <w:jc w:val="both"/>
      </w:pPr>
      <w:r>
        <w:rPr>
          <w:sz w:val="20"/>
        </w:rPr>
        <w:t xml:space="preserve">(п. 69.2 введен </w:t>
      </w:r>
      <w:hyperlink w:history="0" r:id="rId8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&lt;14.1&gt; В соответствии с Федеральным </w:t>
      </w:r>
      <w:hyperlink w:history="0" r:id="rId90"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 N 63-ФЗ "Об электронной подписи" (Собрание законодательства Российской Федерации, 2011, N 15, ст. 2036; 2021, N 27, ст. 5187).</w:t>
      </w:r>
    </w:p>
    <w:p>
      <w:pPr>
        <w:pStyle w:val="0"/>
        <w:ind w:firstLine="540"/>
        <w:jc w:val="both"/>
      </w:pPr>
      <w:r>
        <w:rPr>
          <w:sz w:val="20"/>
        </w:rPr>
      </w:r>
    </w:p>
    <w:p>
      <w:pPr>
        <w:pStyle w:val="0"/>
        <w:ind w:firstLine="540"/>
        <w:jc w:val="both"/>
      </w:pPr>
      <w:r>
        <w:rPr>
          <w:sz w:val="20"/>
        </w:rPr>
        <w:t xml:space="preserve">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pPr>
        <w:pStyle w:val="0"/>
        <w:spacing w:before="200" w:line-rule="auto"/>
        <w:ind w:firstLine="540"/>
        <w:jc w:val="both"/>
      </w:pPr>
      <w:r>
        <w:rPr>
          <w:sz w:val="20"/>
        </w:rPr>
        <w:t xml:space="preserve">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pPr>
        <w:pStyle w:val="0"/>
        <w:jc w:val="both"/>
      </w:pPr>
      <w:r>
        <w:rPr>
          <w:sz w:val="20"/>
        </w:rPr>
        <w:t xml:space="preserve">(п. 70 в ред. </w:t>
      </w:r>
      <w:hyperlink w:history="0" r:id="rId9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pPr>
        <w:pStyle w:val="0"/>
        <w:jc w:val="both"/>
      </w:pPr>
      <w:r>
        <w:rPr>
          <w:sz w:val="20"/>
        </w:rPr>
        <w:t xml:space="preserve">(п. 71 в ред. </w:t>
      </w:r>
      <w:hyperlink w:history="0" r:id="rId9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71.1. 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pPr>
        <w:pStyle w:val="0"/>
        <w:jc w:val="both"/>
      </w:pPr>
      <w:r>
        <w:rPr>
          <w:sz w:val="20"/>
        </w:rPr>
        <w:t xml:space="preserve">(п. 71.1 введен </w:t>
      </w:r>
      <w:hyperlink w:history="0" r:id="rId9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9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pPr>
        <w:pStyle w:val="0"/>
        <w:jc w:val="both"/>
      </w:pPr>
      <w:r>
        <w:rPr>
          <w:sz w:val="20"/>
        </w:rPr>
        <w:t xml:space="preserve">(п. 71.2 введен </w:t>
      </w:r>
      <w:hyperlink w:history="0" r:id="rId9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pPr>
        <w:pStyle w:val="0"/>
        <w:jc w:val="both"/>
      </w:pPr>
      <w:r>
        <w:rPr>
          <w:sz w:val="20"/>
        </w:rPr>
        <w:t xml:space="preserve">(п. 71.3 введен </w:t>
      </w:r>
      <w:hyperlink w:history="0" r:id="rId9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pPr>
        <w:pStyle w:val="0"/>
        <w:jc w:val="both"/>
      </w:pPr>
      <w:r>
        <w:rPr>
          <w:sz w:val="20"/>
        </w:rPr>
        <w:t xml:space="preserve">(п. 71.4 введен </w:t>
      </w:r>
      <w:hyperlink w:history="0" r:id="rId9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72. В соответствии со </w:t>
      </w:r>
      <w:hyperlink w:history="0" r:id="rId9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31</w:t>
        </w:r>
      </w:hyperlink>
      <w:r>
        <w:rPr>
          <w:sz w:val="20"/>
        </w:rP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pPr>
        <w:pStyle w:val="0"/>
        <w:jc w:val="both"/>
      </w:pPr>
      <w:r>
        <w:rPr>
          <w:sz w:val="20"/>
        </w:rPr>
        <w:t xml:space="preserve">(в ред. </w:t>
      </w:r>
      <w:hyperlink w:history="0" r:id="rId9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pPr>
        <w:pStyle w:val="0"/>
        <w:jc w:val="both"/>
      </w:pPr>
      <w:r>
        <w:rPr>
          <w:sz w:val="20"/>
        </w:rPr>
      </w:r>
    </w:p>
    <w:p>
      <w:pPr>
        <w:pStyle w:val="2"/>
        <w:outlineLvl w:val="1"/>
        <w:jc w:val="center"/>
      </w:pPr>
      <w:r>
        <w:rPr>
          <w:sz w:val="20"/>
        </w:rPr>
        <w:t xml:space="preserve">IX. Применение санкций к медицинской организации</w:t>
      </w:r>
    </w:p>
    <w:p>
      <w:pPr>
        <w:pStyle w:val="2"/>
        <w:jc w:val="center"/>
      </w:pPr>
      <w:r>
        <w:rPr>
          <w:sz w:val="20"/>
        </w:rPr>
        <w:t xml:space="preserve">за нарушения, выявленные в ходе контроля</w:t>
      </w:r>
    </w:p>
    <w:p>
      <w:pPr>
        <w:pStyle w:val="0"/>
        <w:jc w:val="both"/>
      </w:pPr>
      <w:r>
        <w:rPr>
          <w:sz w:val="20"/>
        </w:rPr>
      </w:r>
    </w:p>
    <w:p>
      <w:pPr>
        <w:pStyle w:val="0"/>
        <w:ind w:firstLine="540"/>
        <w:jc w:val="both"/>
      </w:pPr>
      <w:r>
        <w:rPr>
          <w:sz w:val="20"/>
        </w:rPr>
        <w:t xml:space="preserve">74. На основании </w:t>
      </w:r>
      <w:hyperlink w:history="0" r:id="rId10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 статьи 41</w:t>
        </w:r>
      </w:hyperlink>
      <w:r>
        <w:rPr>
          <w:sz w:val="20"/>
        </w:rP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либо уменьшения оплаты медицинской помощи (приложение к настоящему Порядку).</w:t>
      </w:r>
    </w:p>
    <w:p>
      <w:pPr>
        <w:pStyle w:val="0"/>
        <w:spacing w:before="200" w:line-rule="auto"/>
        <w:ind w:firstLine="540"/>
        <w:jc w:val="both"/>
      </w:pPr>
      <w:r>
        <w:rPr>
          <w:sz w:val="20"/>
        </w:rP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являются:</w:t>
      </w:r>
    </w:p>
    <w:p>
      <w:pPr>
        <w:pStyle w:val="0"/>
        <w:spacing w:before="200" w:line-rule="auto"/>
        <w:ind w:firstLine="540"/>
        <w:jc w:val="both"/>
      </w:pPr>
      <w:r>
        <w:rPr>
          <w:sz w:val="20"/>
        </w:rPr>
        <w:t xml:space="preserve">1) неоплата или уменьшение оплаты медицинской помощи в виде:</w:t>
      </w:r>
    </w:p>
    <w:p>
      <w:pPr>
        <w:pStyle w:val="0"/>
        <w:spacing w:before="200" w:line-rule="auto"/>
        <w:ind w:firstLine="540"/>
        <w:jc w:val="both"/>
      </w:pPr>
      <w:r>
        <w:rPr>
          <w:sz w:val="20"/>
        </w:rPr>
        <w:t xml:space="preserve">исключения позиции из реестра счетов, подлежащих оплате объемов медицинской помощи;</w:t>
      </w:r>
    </w:p>
    <w:p>
      <w:pPr>
        <w:pStyle w:val="0"/>
        <w:spacing w:before="200" w:line-rule="auto"/>
        <w:ind w:firstLine="540"/>
        <w:jc w:val="both"/>
      </w:pPr>
      <w:r>
        <w:rPr>
          <w:sz w:val="20"/>
        </w:rPr>
        <w:t xml:space="preserve">уменьшения сумм, представленных к оплате, в процентах от стоимости оказанной медицинской помощи по страховому случаю;</w:t>
      </w:r>
    </w:p>
    <w:p>
      <w:pPr>
        <w:pStyle w:val="0"/>
        <w:spacing w:before="200" w:line-rule="auto"/>
        <w:ind w:firstLine="540"/>
        <w:jc w:val="both"/>
      </w:pPr>
      <w:r>
        <w:rPr>
          <w:sz w:val="20"/>
        </w:rPr>
        <w:t xml:space="preserve">2) уплата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pPr>
        <w:pStyle w:val="0"/>
        <w:spacing w:before="200" w:line-rule="auto"/>
        <w:ind w:firstLine="540"/>
        <w:jc w:val="both"/>
      </w:pPr>
      <w:r>
        <w:rPr>
          <w:sz w:val="20"/>
        </w:rPr>
        <w:t xml:space="preserve">4) - 6) утратили силу. - </w:t>
      </w:r>
      <w:hyperlink w:history="0" r:id="rId10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Абзацы десятый - пятнадцатый утратили силу. - </w:t>
      </w:r>
      <w:hyperlink w:history="0" r:id="rId10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1) - 6) утратили силу. - </w:t>
      </w:r>
      <w:hyperlink w:history="0" r:id="rId10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Абзац утратил силу. - </w:t>
      </w:r>
      <w:hyperlink w:history="0" r:id="rId10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pPr>
        <w:pStyle w:val="0"/>
        <w:spacing w:before="200" w:line-rule="auto"/>
        <w:ind w:firstLine="540"/>
        <w:jc w:val="both"/>
      </w:pPr>
      <w:r>
        <w:rPr>
          <w:sz w:val="20"/>
        </w:rPr>
        <w:t xml:space="preserve">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pPr>
        <w:pStyle w:val="0"/>
        <w:jc w:val="both"/>
      </w:pPr>
      <w:r>
        <w:rPr>
          <w:sz w:val="20"/>
        </w:rPr>
        <w:t xml:space="preserve">(п. 76 в ред. </w:t>
      </w:r>
      <w:hyperlink w:history="0" r:id="rId1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pPr>
        <w:pStyle w:val="0"/>
        <w:jc w:val="both"/>
      </w:pPr>
      <w:r>
        <w:rPr>
          <w:sz w:val="20"/>
        </w:rPr>
        <w:t xml:space="preserve">(в ред. </w:t>
      </w:r>
      <w:hyperlink w:history="0" r:id="rId10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78. Утратил силу. - </w:t>
      </w:r>
      <w:hyperlink w:history="0" r:id="rId10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pPr>
        <w:pStyle w:val="0"/>
        <w:spacing w:before="200" w:line-rule="auto"/>
        <w:ind w:firstLine="540"/>
        <w:jc w:val="both"/>
      </w:pPr>
      <w:r>
        <w:rPr>
          <w:sz w:val="20"/>
        </w:rPr>
        <w:t xml:space="preserve">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В соответствии с </w:t>
      </w:r>
      <w:hyperlink w:history="0" r:id="rId10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 статьи 41</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w:history="0" r:id="rId10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6.3 статьи 26</w:t>
        </w:r>
      </w:hyperlink>
      <w:r>
        <w:rPr>
          <w:sz w:val="20"/>
        </w:rPr>
        <w:t xml:space="preserve"> и </w:t>
      </w:r>
      <w:hyperlink w:history="0" r:id="rId1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28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2"/>
        <w:outlineLvl w:val="1"/>
        <w:jc w:val="center"/>
      </w:pPr>
      <w:r>
        <w:rPr>
          <w:sz w:val="20"/>
        </w:rPr>
        <w:t xml:space="preserve">X. Обжалование медицинской организацией заключения</w:t>
      </w:r>
    </w:p>
    <w:p>
      <w:pPr>
        <w:pStyle w:val="2"/>
        <w:jc w:val="center"/>
      </w:pPr>
      <w:r>
        <w:rPr>
          <w:sz w:val="20"/>
        </w:rPr>
        <w:t xml:space="preserve">страховой медицинской организации по результатам контроля</w:t>
      </w:r>
    </w:p>
    <w:p>
      <w:pPr>
        <w:pStyle w:val="0"/>
        <w:jc w:val="both"/>
      </w:pPr>
      <w:r>
        <w:rPr>
          <w:sz w:val="20"/>
        </w:rPr>
      </w:r>
    </w:p>
    <w:p>
      <w:pPr>
        <w:pStyle w:val="0"/>
        <w:ind w:firstLine="540"/>
        <w:jc w:val="both"/>
      </w:pPr>
      <w:r>
        <w:rPr>
          <w:sz w:val="20"/>
        </w:rPr>
        <w:t xml:space="preserve">82. В соответствии со </w:t>
      </w:r>
      <w:hyperlink w:history="0" r:id="rId11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42</w:t>
        </w:r>
      </w:hyperlink>
      <w:r>
        <w:rPr>
          <w:sz w:val="20"/>
        </w:rP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pPr>
        <w:pStyle w:val="0"/>
        <w:spacing w:before="200" w:line-rule="auto"/>
        <w:ind w:firstLine="540"/>
        <w:jc w:val="both"/>
      </w:pPr>
      <w:r>
        <w:rPr>
          <w:sz w:val="20"/>
        </w:rPr>
        <w:t xml:space="preserve">К претензии прилагаются:</w:t>
      </w:r>
    </w:p>
    <w:p>
      <w:pPr>
        <w:pStyle w:val="0"/>
        <w:spacing w:before="200" w:line-rule="auto"/>
        <w:ind w:firstLine="540"/>
        <w:jc w:val="both"/>
      </w:pPr>
      <w:r>
        <w:rPr>
          <w:sz w:val="20"/>
        </w:rPr>
        <w:t xml:space="preserve">1) обоснование претензии;</w:t>
      </w:r>
    </w:p>
    <w:p>
      <w:pPr>
        <w:pStyle w:val="0"/>
        <w:spacing w:before="200" w:line-rule="auto"/>
        <w:ind w:firstLine="540"/>
        <w:jc w:val="both"/>
      </w:pPr>
      <w:r>
        <w:rPr>
          <w:sz w:val="20"/>
        </w:rPr>
        <w:t xml:space="preserve">2) перечень вопросов по каждому оспариваемому случаю;</w:t>
      </w:r>
    </w:p>
    <w:p>
      <w:pPr>
        <w:pStyle w:val="0"/>
        <w:spacing w:before="200" w:line-rule="auto"/>
        <w:ind w:firstLine="540"/>
        <w:jc w:val="both"/>
      </w:pPr>
      <w:r>
        <w:rPr>
          <w:sz w:val="20"/>
        </w:rPr>
        <w:t xml:space="preserve">3) материалы внутреннего контроля качества и безопасности медицинской деятельности по оспариваемому случаю.</w:t>
      </w:r>
    </w:p>
    <w:p>
      <w:pPr>
        <w:pStyle w:val="0"/>
        <w:spacing w:before="200" w:line-rule="auto"/>
        <w:ind w:firstLine="540"/>
        <w:jc w:val="both"/>
      </w:pPr>
      <w:r>
        <w:rPr>
          <w:sz w:val="20"/>
        </w:rPr>
        <w:t xml:space="preserve">К претензии прилагаются результаты ведомственного контроля качества и безопасности медицинской деятельности (при наличии).</w:t>
      </w:r>
    </w:p>
    <w:p>
      <w:pPr>
        <w:pStyle w:val="0"/>
        <w:spacing w:before="200" w:line-rule="auto"/>
        <w:ind w:firstLine="540"/>
        <w:jc w:val="both"/>
      </w:pPr>
      <w:r>
        <w:rPr>
          <w:sz w:val="20"/>
        </w:rPr>
        <w:t xml:space="preserve">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pPr>
        <w:pStyle w:val="0"/>
        <w:spacing w:before="200" w:line-rule="auto"/>
        <w:ind w:firstLine="540"/>
        <w:jc w:val="both"/>
      </w:pPr>
      <w:r>
        <w:rPr>
          <w:sz w:val="20"/>
        </w:rP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w:history="0" r:id="rId11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4 статьи 42</w:t>
        </w:r>
      </w:hyperlink>
      <w:r>
        <w:rPr>
          <w:sz w:val="20"/>
        </w:rP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pPr>
        <w:pStyle w:val="0"/>
        <w:spacing w:before="200" w:line-rule="auto"/>
        <w:ind w:firstLine="540"/>
        <w:jc w:val="both"/>
      </w:pPr>
      <w:r>
        <w:rPr>
          <w:sz w:val="20"/>
        </w:rPr>
        <w:t xml:space="preserve">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pPr>
        <w:pStyle w:val="0"/>
        <w:spacing w:before="200" w:line-rule="auto"/>
        <w:ind w:firstLine="540"/>
        <w:jc w:val="both"/>
      </w:pPr>
      <w:r>
        <w:rPr>
          <w:sz w:val="20"/>
        </w:rP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history="0" w:anchor="P313" w:tooltip="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
        <w:r>
          <w:rPr>
            <w:sz w:val="20"/>
            <w:color w:val="0000ff"/>
          </w:rPr>
          <w:t xml:space="preserve">пунктом 53</w:t>
        </w:r>
      </w:hyperlink>
      <w:r>
        <w:rPr>
          <w:sz w:val="20"/>
        </w:rP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pPr>
        <w:pStyle w:val="0"/>
        <w:spacing w:before="200" w:line-rule="auto"/>
        <w:ind w:firstLine="540"/>
        <w:jc w:val="both"/>
      </w:pPr>
      <w:r>
        <w:rPr>
          <w:sz w:val="20"/>
        </w:rPr>
        <w:t xml:space="preserve">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pPr>
        <w:pStyle w:val="0"/>
        <w:spacing w:before="200" w:line-rule="auto"/>
        <w:ind w:firstLine="540"/>
        <w:jc w:val="both"/>
      </w:pPr>
      <w:r>
        <w:rPr>
          <w:sz w:val="20"/>
        </w:rPr>
        <w:t xml:space="preserve">85. При несогласии медицинской организации с решением территориального фонда она вправе обжаловать это решение в судебном порядке.</w:t>
      </w:r>
    </w:p>
    <w:p>
      <w:pPr>
        <w:pStyle w:val="0"/>
        <w:jc w:val="both"/>
      </w:pPr>
      <w:r>
        <w:rPr>
          <w:sz w:val="20"/>
        </w:rPr>
      </w:r>
    </w:p>
    <w:p>
      <w:pPr>
        <w:pStyle w:val="2"/>
        <w:outlineLvl w:val="1"/>
        <w:jc w:val="center"/>
      </w:pPr>
      <w:r>
        <w:rPr>
          <w:sz w:val="20"/>
        </w:rPr>
        <w:t xml:space="preserve">XI. Организация территориальным фондом контроля</w:t>
      </w:r>
    </w:p>
    <w:p>
      <w:pPr>
        <w:pStyle w:val="2"/>
        <w:jc w:val="center"/>
      </w:pPr>
      <w:r>
        <w:rPr>
          <w:sz w:val="20"/>
        </w:rPr>
        <w:t xml:space="preserve">при осуществлении расчетов за медицинскую помощь,</w:t>
      </w:r>
    </w:p>
    <w:p>
      <w:pPr>
        <w:pStyle w:val="2"/>
        <w:jc w:val="center"/>
      </w:pPr>
      <w:r>
        <w:rPr>
          <w:sz w:val="20"/>
        </w:rPr>
        <w:t xml:space="preserve">оказанную застрахованным лицам за пределами субъекта</w:t>
      </w:r>
    </w:p>
    <w:p>
      <w:pPr>
        <w:pStyle w:val="2"/>
        <w:jc w:val="center"/>
      </w:pPr>
      <w:r>
        <w:rPr>
          <w:sz w:val="20"/>
        </w:rPr>
        <w:t xml:space="preserve">Российской Федерации, на территории которого выдан</w:t>
      </w:r>
    </w:p>
    <w:p>
      <w:pPr>
        <w:pStyle w:val="2"/>
        <w:jc w:val="center"/>
      </w:pPr>
      <w:r>
        <w:rPr>
          <w:sz w:val="20"/>
        </w:rPr>
        <w:t xml:space="preserve">полис обязательного медицинского страхования</w:t>
      </w:r>
    </w:p>
    <w:p>
      <w:pPr>
        <w:pStyle w:val="0"/>
        <w:jc w:val="both"/>
      </w:pPr>
      <w:r>
        <w:rPr>
          <w:sz w:val="20"/>
        </w:rPr>
      </w:r>
    </w:p>
    <w:bookmarkStart w:id="445" w:name="P445"/>
    <w:bookmarkEnd w:id="445"/>
    <w:p>
      <w:pPr>
        <w:pStyle w:val="0"/>
        <w:ind w:firstLine="540"/>
        <w:jc w:val="both"/>
      </w:pPr>
      <w:r>
        <w:rPr>
          <w:sz w:val="20"/>
        </w:rP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history="0" w:anchor="P74" w:tooltip="III. Медико-экономический контроль">
        <w:r>
          <w:rPr>
            <w:sz w:val="20"/>
            <w:color w:val="0000ff"/>
          </w:rPr>
          <w:t xml:space="preserve">главой III</w:t>
        </w:r>
      </w:hyperlink>
      <w:r>
        <w:rPr>
          <w:sz w:val="20"/>
        </w:rP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pPr>
        <w:pStyle w:val="0"/>
        <w:spacing w:before="200" w:line-rule="auto"/>
        <w:ind w:firstLine="540"/>
        <w:jc w:val="both"/>
      </w:pPr>
      <w:r>
        <w:rPr>
          <w:sz w:val="20"/>
        </w:rP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history="0" w:anchor="P155" w:tooltip="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
        <w:r>
          <w:rPr>
            <w:sz w:val="20"/>
            <w:color w:val="0000ff"/>
          </w:rPr>
          <w:t xml:space="preserve">пунктах 22</w:t>
        </w:r>
      </w:hyperlink>
      <w:r>
        <w:rPr>
          <w:sz w:val="20"/>
        </w:rPr>
        <w:t xml:space="preserve">, </w:t>
      </w:r>
      <w:hyperlink w:history="0" w:anchor="P219" w:tooltip="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
        <w:r>
          <w:rPr>
            <w:sz w:val="20"/>
            <w:color w:val="0000ff"/>
          </w:rPr>
          <w:t xml:space="preserve">35</w:t>
        </w:r>
      </w:hyperlink>
      <w:r>
        <w:rPr>
          <w:sz w:val="20"/>
        </w:rPr>
        <w:t xml:space="preserve">, </w:t>
      </w:r>
      <w:hyperlink w:history="0" w:anchor="P229" w:tooltip="37. Мультидисциплинарная внеплановая целевая экспертиза качества медицинской помощи проводится в следующих случаях:">
        <w:r>
          <w:rPr>
            <w:sz w:val="20"/>
            <w:color w:val="0000ff"/>
          </w:rPr>
          <w:t xml:space="preserve">37</w:t>
        </w:r>
      </w:hyperlink>
      <w:r>
        <w:rPr>
          <w:sz w:val="20"/>
        </w:rP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pPr>
        <w:pStyle w:val="0"/>
        <w:jc w:val="both"/>
      </w:pPr>
      <w:r>
        <w:rPr>
          <w:sz w:val="20"/>
        </w:rPr>
        <w:t xml:space="preserve">(в ред. </w:t>
      </w:r>
      <w:hyperlink w:history="0" r:id="rId11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pPr>
        <w:pStyle w:val="0"/>
        <w:spacing w:before="200" w:line-rule="auto"/>
        <w:ind w:firstLine="540"/>
        <w:jc w:val="both"/>
      </w:pPr>
      <w:r>
        <w:rPr>
          <w:sz w:val="20"/>
        </w:rPr>
        <w:t xml:space="preserve">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pPr>
        <w:pStyle w:val="0"/>
        <w:spacing w:before="200" w:line-rule="auto"/>
        <w:ind w:firstLine="540"/>
        <w:jc w:val="both"/>
      </w:pPr>
      <w:r>
        <w:rPr>
          <w:sz w:val="20"/>
        </w:rPr>
        <w:t xml:space="preserve">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pPr>
        <w:pStyle w:val="0"/>
        <w:spacing w:before="200" w:line-rule="auto"/>
        <w:ind w:firstLine="540"/>
        <w:jc w:val="both"/>
      </w:pPr>
      <w:r>
        <w:rPr>
          <w:sz w:val="20"/>
        </w:rPr>
        <w:t xml:space="preserve">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pPr>
        <w:pStyle w:val="0"/>
        <w:spacing w:before="200" w:line-rule="auto"/>
        <w:ind w:firstLine="540"/>
        <w:jc w:val="both"/>
      </w:pPr>
      <w:r>
        <w:rPr>
          <w:sz w:val="20"/>
        </w:rP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пунктах 22, 35, 37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pPr>
        <w:pStyle w:val="0"/>
        <w:jc w:val="both"/>
      </w:pPr>
      <w:r>
        <w:rPr>
          <w:sz w:val="20"/>
        </w:rPr>
        <w:t xml:space="preserve">(в ред. </w:t>
      </w:r>
      <w:hyperlink w:history="0" r:id="rId1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pPr>
        <w:pStyle w:val="0"/>
        <w:spacing w:before="200" w:line-rule="auto"/>
        <w:ind w:firstLine="540"/>
        <w:jc w:val="both"/>
      </w:pPr>
      <w:r>
        <w:rPr>
          <w:sz w:val="20"/>
        </w:rPr>
        <w:t xml:space="preserve">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pPr>
        <w:pStyle w:val="0"/>
        <w:spacing w:before="200" w:line-rule="auto"/>
        <w:ind w:firstLine="540"/>
        <w:jc w:val="both"/>
      </w:pPr>
      <w:r>
        <w:rPr>
          <w:sz w:val="20"/>
        </w:rPr>
        <w:t xml:space="preserve">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pPr>
        <w:pStyle w:val="0"/>
        <w:spacing w:before="200" w:line-rule="auto"/>
        <w:ind w:firstLine="540"/>
        <w:jc w:val="both"/>
      </w:pPr>
      <w:r>
        <w:rPr>
          <w:sz w:val="20"/>
        </w:rPr>
        <w:t xml:space="preserve">89. Утратил силу. - </w:t>
      </w:r>
      <w:hyperlink w:history="0" r:id="rId11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pPr>
        <w:pStyle w:val="0"/>
        <w:spacing w:before="200" w:line-rule="auto"/>
        <w:ind w:firstLine="540"/>
        <w:jc w:val="both"/>
      </w:pPr>
      <w:r>
        <w:rPr>
          <w:sz w:val="20"/>
        </w:rPr>
        <w:t xml:space="preserve">1) внеплановую медико-экономическую экспертизу - в порядке, установленном </w:t>
      </w:r>
      <w:hyperlink w:history="0" w:anchor="P122" w:tooltip="IV. Медико-экономическая экспертиза">
        <w:r>
          <w:rPr>
            <w:sz w:val="20"/>
            <w:color w:val="0000ff"/>
          </w:rPr>
          <w:t xml:space="preserve">главой IV</w:t>
        </w:r>
      </w:hyperlink>
      <w:r>
        <w:rPr>
          <w:sz w:val="20"/>
        </w:rPr>
        <w:t xml:space="preserve"> настоящего Порядка;</w:t>
      </w:r>
    </w:p>
    <w:p>
      <w:pPr>
        <w:pStyle w:val="0"/>
        <w:spacing w:before="200" w:line-rule="auto"/>
        <w:ind w:firstLine="540"/>
        <w:jc w:val="both"/>
      </w:pPr>
      <w:r>
        <w:rPr>
          <w:sz w:val="20"/>
        </w:rPr>
        <w:t xml:space="preserve">2) внеплановую экспертизу качества медицинской помощи - в порядке, установленном </w:t>
      </w:r>
      <w:hyperlink w:history="0" w:anchor="P190" w:tooltip="V. Экспертиза качества медицинской помощи">
        <w:r>
          <w:rPr>
            <w:sz w:val="20"/>
            <w:color w:val="0000ff"/>
          </w:rPr>
          <w:t xml:space="preserve">главой V</w:t>
        </w:r>
      </w:hyperlink>
      <w:r>
        <w:rPr>
          <w:sz w:val="20"/>
        </w:rPr>
        <w:t xml:space="preserve"> настоящего Порядка.</w:t>
      </w:r>
    </w:p>
    <w:p>
      <w:pPr>
        <w:pStyle w:val="0"/>
        <w:spacing w:before="200" w:line-rule="auto"/>
        <w:ind w:firstLine="540"/>
        <w:jc w:val="both"/>
      </w:pPr>
      <w:r>
        <w:rPr>
          <w:sz w:val="20"/>
        </w:rPr>
        <w:t xml:space="preserve">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pPr>
        <w:pStyle w:val="0"/>
        <w:spacing w:before="200" w:line-rule="auto"/>
        <w:ind w:firstLine="540"/>
        <w:jc w:val="both"/>
      </w:pPr>
      <w:r>
        <w:rPr>
          <w:sz w:val="20"/>
        </w:rPr>
        <w:t xml:space="preserve">92. По результатам контроля в соответствии с </w:t>
      </w:r>
      <w:hyperlink w:history="0" r:id="rId11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40</w:t>
        </w:r>
      </w:hyperlink>
      <w:r>
        <w:rPr>
          <w:sz w:val="20"/>
        </w:rPr>
        <w:t xml:space="preserve"> Федерального закона "Об обязательном медицинском страховании в Российской Федерации" применяются меры, предусмотренные </w:t>
      </w:r>
      <w:hyperlink w:history="0" r:id="rId11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pPr>
        <w:pStyle w:val="0"/>
        <w:jc w:val="both"/>
      </w:pPr>
      <w:r>
        <w:rPr>
          <w:sz w:val="20"/>
        </w:rPr>
        <w:t xml:space="preserve">(в ред. </w:t>
      </w:r>
      <w:hyperlink w:history="0" r:id="rId11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jc w:val="both"/>
      </w:pPr>
      <w:r>
        <w:rPr>
          <w:sz w:val="20"/>
        </w:rPr>
      </w:r>
    </w:p>
    <w:p>
      <w:pPr>
        <w:pStyle w:val="2"/>
        <w:outlineLvl w:val="1"/>
        <w:jc w:val="center"/>
      </w:pPr>
      <w:r>
        <w:rPr>
          <w:sz w:val="20"/>
        </w:rPr>
        <w:t xml:space="preserve">XII. Задачи и функции специалистов, осуществляющих</w:t>
      </w:r>
    </w:p>
    <w:p>
      <w:pPr>
        <w:pStyle w:val="2"/>
        <w:jc w:val="center"/>
      </w:pPr>
      <w:r>
        <w:rPr>
          <w:sz w:val="20"/>
        </w:rPr>
        <w:t xml:space="preserve">медико-экономическую экспертизу и экспертизу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93. В соответствии с </w:t>
      </w:r>
      <w:hyperlink w:history="0" r:id="rId11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5 статьи 40</w:t>
        </w:r>
      </w:hyperlink>
      <w:r>
        <w:rPr>
          <w:sz w:val="20"/>
        </w:rP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pPr>
        <w:pStyle w:val="0"/>
        <w:jc w:val="both"/>
      </w:pPr>
      <w:r>
        <w:rPr>
          <w:sz w:val="20"/>
        </w:rPr>
        <w:t xml:space="preserve">(п. 94 в ред. </w:t>
      </w:r>
      <w:hyperlink w:history="0" r:id="rId12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472" w:name="P472"/>
    <w:bookmarkEnd w:id="472"/>
    <w:p>
      <w:pPr>
        <w:pStyle w:val="0"/>
        <w:spacing w:before="200" w:line-rule="auto"/>
        <w:ind w:firstLine="540"/>
        <w:jc w:val="both"/>
      </w:pPr>
      <w:r>
        <w:rPr>
          <w:sz w:val="20"/>
        </w:rPr>
        <w:t xml:space="preserve">95. Основными функциями специалиста-эксперта являются:</w:t>
      </w:r>
    </w:p>
    <w:p>
      <w:pPr>
        <w:pStyle w:val="0"/>
        <w:spacing w:before="200" w:line-rule="auto"/>
        <w:ind w:firstLine="540"/>
        <w:jc w:val="both"/>
      </w:pPr>
      <w:r>
        <w:rPr>
          <w:sz w:val="20"/>
        </w:rPr>
        <w:t xml:space="preserve">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
    <w:p>
      <w:pPr>
        <w:pStyle w:val="0"/>
        <w:spacing w:before="200" w:line-rule="auto"/>
        <w:ind w:firstLine="540"/>
        <w:jc w:val="both"/>
      </w:pPr>
      <w:r>
        <w:rPr>
          <w:sz w:val="20"/>
        </w:rPr>
        <w:t xml:space="preserve">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pPr>
        <w:pStyle w:val="0"/>
        <w:spacing w:before="200" w:line-rule="auto"/>
        <w:ind w:firstLine="540"/>
        <w:jc w:val="both"/>
      </w:pPr>
      <w:r>
        <w:rPr>
          <w:sz w:val="20"/>
        </w:rPr>
        <w:t xml:space="preserve">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pPr>
        <w:pStyle w:val="0"/>
        <w:spacing w:before="200" w:line-rule="auto"/>
        <w:ind w:firstLine="540"/>
        <w:jc w:val="both"/>
      </w:pPr>
      <w:r>
        <w:rPr>
          <w:sz w:val="20"/>
        </w:rPr>
        <w:t xml:space="preserve">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pPr>
        <w:pStyle w:val="0"/>
        <w:spacing w:before="200" w:line-rule="auto"/>
        <w:ind w:firstLine="540"/>
        <w:jc w:val="both"/>
      </w:pPr>
      <w:r>
        <w:rPr>
          <w:sz w:val="20"/>
        </w:rPr>
        <w:t xml:space="preserve">5) подготовка предложений по осуществлению целевых и плановых медико-экономических экспертиз и экспертиз качества медицинской помощи;</w:t>
      </w:r>
    </w:p>
    <w:p>
      <w:pPr>
        <w:pStyle w:val="0"/>
        <w:spacing w:before="200" w:line-rule="auto"/>
        <w:ind w:firstLine="540"/>
        <w:jc w:val="both"/>
      </w:pPr>
      <w:r>
        <w:rPr>
          <w:sz w:val="20"/>
        </w:rPr>
        <w:t xml:space="preserve">6) оценка удовлетворенности застрахованных лиц организацией, условиями и качеством оказанной медицинской помощи.</w:t>
      </w:r>
    </w:p>
    <w:p>
      <w:pPr>
        <w:pStyle w:val="0"/>
        <w:jc w:val="both"/>
      </w:pPr>
      <w:r>
        <w:rPr>
          <w:sz w:val="20"/>
        </w:rPr>
        <w:t xml:space="preserve">(п. 95 в ред. </w:t>
      </w:r>
      <w:hyperlink w:history="0" r:id="rId12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480" w:name="P480"/>
    <w:bookmarkEnd w:id="480"/>
    <w:p>
      <w:pPr>
        <w:pStyle w:val="0"/>
        <w:spacing w:before="200" w:line-rule="auto"/>
        <w:ind w:firstLine="540"/>
        <w:jc w:val="both"/>
      </w:pPr>
      <w:r>
        <w:rPr>
          <w:sz w:val="20"/>
        </w:rPr>
        <w:t xml:space="preserve">96 - 97. Утратили силу. - </w:t>
      </w:r>
      <w:hyperlink w:history="0" r:id="rId12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98. Экспертизу качества медицинской помощи в соответствии с </w:t>
      </w:r>
      <w:hyperlink w:history="0" r:id="rId12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7 статьи 40</w:t>
        </w:r>
      </w:hyperlink>
      <w:r>
        <w:rPr>
          <w:sz w:val="20"/>
        </w:rP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pPr>
        <w:pStyle w:val="0"/>
        <w:spacing w:before="200" w:line-rule="auto"/>
        <w:ind w:firstLine="540"/>
        <w:jc w:val="both"/>
      </w:pPr>
      <w:r>
        <w:rPr>
          <w:sz w:val="20"/>
        </w:rPr>
        <w:t xml:space="preserve">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pPr>
        <w:pStyle w:val="0"/>
        <w:spacing w:before="200" w:line-rule="auto"/>
        <w:ind w:firstLine="540"/>
        <w:jc w:val="both"/>
      </w:pPr>
      <w:r>
        <w:rPr>
          <w:sz w:val="20"/>
        </w:rPr>
        <w:t xml:space="preserve">Абзац утратил силу. - </w:t>
      </w:r>
      <w:hyperlink w:history="0" r:id="rId12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pPr>
        <w:pStyle w:val="0"/>
        <w:spacing w:before="200" w:line-rule="auto"/>
        <w:ind w:firstLine="540"/>
        <w:jc w:val="both"/>
      </w:pPr>
      <w:r>
        <w:rPr>
          <w:sz w:val="20"/>
        </w:rPr>
        <w:t xml:space="preserve">Абзац утратил силу. - </w:t>
      </w:r>
      <w:hyperlink w:history="0" r:id="rId12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100. Эксперт качества медицинской помощи при проведении экспертизы качества медицинской помощи:</w:t>
      </w:r>
    </w:p>
    <w:p>
      <w:pPr>
        <w:pStyle w:val="0"/>
        <w:spacing w:before="200" w:line-rule="auto"/>
        <w:ind w:firstLine="540"/>
        <w:jc w:val="both"/>
      </w:pPr>
      <w:r>
        <w:rPr>
          <w:sz w:val="20"/>
        </w:rPr>
        <w:t xml:space="preserve">1) использует материалы, предусмотренные </w:t>
      </w:r>
      <w:hyperlink w:history="0" w:anchor="P472" w:tooltip="95. Основными функциями специалиста-эксперта являются:">
        <w:r>
          <w:rPr>
            <w:sz w:val="20"/>
            <w:color w:val="0000ff"/>
          </w:rPr>
          <w:t xml:space="preserve">подпунктами 2</w:t>
        </w:r>
      </w:hyperlink>
      <w:r>
        <w:rPr>
          <w:sz w:val="20"/>
        </w:rPr>
        <w:t xml:space="preserve"> и </w:t>
      </w:r>
      <w:hyperlink w:history="0" w:anchor="P472" w:tooltip="95. Основными функциями специалиста-эксперта являются:">
        <w:r>
          <w:rPr>
            <w:sz w:val="20"/>
            <w:color w:val="0000ff"/>
          </w:rPr>
          <w:t xml:space="preserve">3 пункта 95</w:t>
        </w:r>
      </w:hyperlink>
      <w:r>
        <w:rPr>
          <w:sz w:val="20"/>
        </w:rPr>
        <w:t xml:space="preserve">, </w:t>
      </w:r>
      <w:hyperlink w:history="0" w:anchor="P480" w:tooltip="96 - 97. Утратили силу. - Приказ Минздрава России от 21.02.2022 N 100н.">
        <w:r>
          <w:rPr>
            <w:sz w:val="20"/>
            <w:color w:val="0000ff"/>
          </w:rPr>
          <w:t xml:space="preserve">подпунктами 1</w:t>
        </w:r>
      </w:hyperlink>
      <w:r>
        <w:rPr>
          <w:sz w:val="20"/>
        </w:rPr>
        <w:t xml:space="preserve">, </w:t>
      </w:r>
      <w:hyperlink w:history="0" w:anchor="P480" w:tooltip="96 - 97. Утратили силу. - Приказ Минздрава России от 21.02.2022 N 100н.">
        <w:r>
          <w:rPr>
            <w:sz w:val="20"/>
            <w:color w:val="0000ff"/>
          </w:rPr>
          <w:t xml:space="preserve">6</w:t>
        </w:r>
      </w:hyperlink>
      <w:r>
        <w:rPr>
          <w:sz w:val="20"/>
        </w:rPr>
        <w:t xml:space="preserve"> и </w:t>
      </w:r>
      <w:hyperlink w:history="0" w:anchor="P480" w:tooltip="96 - 97. Утратили силу. - Приказ Минздрава России от 21.02.2022 N 100н.">
        <w:r>
          <w:rPr>
            <w:sz w:val="20"/>
            <w:color w:val="0000ff"/>
          </w:rPr>
          <w:t xml:space="preserve">7 пункта 96</w:t>
        </w:r>
      </w:hyperlink>
      <w:r>
        <w:rPr>
          <w:sz w:val="20"/>
        </w:rPr>
        <w:t xml:space="preserve"> и </w:t>
      </w:r>
      <w:hyperlink w:history="0" w:anchor="P480" w:tooltip="96 - 97. Утратили силу. - Приказ Минздрава России от 21.02.2022 N 100н.">
        <w:r>
          <w:rPr>
            <w:sz w:val="20"/>
            <w:color w:val="0000ff"/>
          </w:rPr>
          <w:t xml:space="preserve">пунктом 97</w:t>
        </w:r>
      </w:hyperlink>
      <w:r>
        <w:rPr>
          <w:sz w:val="20"/>
        </w:rPr>
        <w:t xml:space="preserve"> настоящего Порядка;</w:t>
      </w:r>
    </w:p>
    <w:p>
      <w:pPr>
        <w:pStyle w:val="0"/>
        <w:spacing w:before="200" w:line-rule="auto"/>
        <w:ind w:firstLine="540"/>
        <w:jc w:val="both"/>
      </w:pPr>
      <w:r>
        <w:rPr>
          <w:sz w:val="20"/>
        </w:rPr>
        <w:t xml:space="preserve">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pPr>
        <w:pStyle w:val="0"/>
        <w:spacing w:before="200" w:line-rule="auto"/>
        <w:ind w:firstLine="540"/>
        <w:jc w:val="both"/>
      </w:pPr>
      <w:r>
        <w:rPr>
          <w:sz w:val="20"/>
        </w:rPr>
        <w:t xml:space="preserve">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pPr>
        <w:pStyle w:val="0"/>
        <w:spacing w:before="200" w:line-rule="auto"/>
        <w:ind w:firstLine="540"/>
        <w:jc w:val="both"/>
      </w:pPr>
      <w:r>
        <w:rPr>
          <w:sz w:val="20"/>
        </w:rPr>
        <w:t xml:space="preserve">4) при проведении экспертизы качества медицинской помощи в случаях, предусмотренных </w:t>
      </w:r>
      <w:hyperlink w:history="0" w:anchor="P253" w:tooltip="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
        <w:r>
          <w:rPr>
            <w:sz w:val="20"/>
            <w:color w:val="0000ff"/>
          </w:rPr>
          <w:t xml:space="preserve">пунктом 42</w:t>
        </w:r>
      </w:hyperlink>
      <w:r>
        <w:rPr>
          <w:sz w:val="20"/>
        </w:rP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pPr>
        <w:pStyle w:val="0"/>
        <w:spacing w:before="200" w:line-rule="auto"/>
        <w:ind w:firstLine="540"/>
        <w:jc w:val="both"/>
      </w:pPr>
      <w:r>
        <w:rPr>
          <w:sz w:val="20"/>
        </w:rPr>
        <w:t xml:space="preserve">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pPr>
        <w:pStyle w:val="0"/>
        <w:jc w:val="both"/>
      </w:pPr>
      <w:r>
        <w:rPr>
          <w:sz w:val="20"/>
        </w:rPr>
        <w:t xml:space="preserve">(абзац введен </w:t>
      </w:r>
      <w:hyperlink w:history="0" r:id="rId12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101. Основными функциями руководителя экспертной группы являются:</w:t>
      </w:r>
    </w:p>
    <w:p>
      <w:pPr>
        <w:pStyle w:val="0"/>
        <w:spacing w:before="200" w:line-rule="auto"/>
        <w:ind w:firstLine="540"/>
        <w:jc w:val="both"/>
      </w:pPr>
      <w:r>
        <w:rPr>
          <w:sz w:val="20"/>
        </w:rPr>
        <w:t xml:space="preserve">1) подготовка предложений по составу экспертной группы;</w:t>
      </w:r>
    </w:p>
    <w:p>
      <w:pPr>
        <w:pStyle w:val="0"/>
        <w:spacing w:before="200" w:line-rule="auto"/>
        <w:ind w:firstLine="540"/>
        <w:jc w:val="both"/>
      </w:pPr>
      <w:r>
        <w:rPr>
          <w:sz w:val="20"/>
        </w:rPr>
        <w:t xml:space="preserve">2) проведение экспертизы качества медицинской помощи по соответствующей специальности;</w:t>
      </w:r>
    </w:p>
    <w:p>
      <w:pPr>
        <w:pStyle w:val="0"/>
        <w:spacing w:before="200" w:line-rule="auto"/>
        <w:ind w:firstLine="540"/>
        <w:jc w:val="both"/>
      </w:pPr>
      <w:r>
        <w:rPr>
          <w:sz w:val="20"/>
        </w:rPr>
        <w:t xml:space="preserve">3) координация работы членов экспертной группы;</w:t>
      </w:r>
    </w:p>
    <w:p>
      <w:pPr>
        <w:pStyle w:val="0"/>
        <w:spacing w:before="200" w:line-rule="auto"/>
        <w:ind w:firstLine="540"/>
        <w:jc w:val="both"/>
      </w:pPr>
      <w:r>
        <w:rPr>
          <w:sz w:val="20"/>
        </w:rPr>
        <w:t xml:space="preserve">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pPr>
        <w:pStyle w:val="0"/>
        <w:spacing w:before="200" w:line-rule="auto"/>
        <w:ind w:firstLine="540"/>
        <w:jc w:val="both"/>
      </w:pPr>
      <w:r>
        <w:rPr>
          <w:sz w:val="20"/>
        </w:rPr>
        <w:t xml:space="preserve">5) установление задач эксперту качества медицинской помощи, являющемуся членом экспертной группы:</w:t>
      </w:r>
    </w:p>
    <w:p>
      <w:pPr>
        <w:pStyle w:val="0"/>
        <w:spacing w:before="200" w:line-rule="auto"/>
        <w:ind w:firstLine="540"/>
        <w:jc w:val="both"/>
      </w:pPr>
      <w:r>
        <w:rPr>
          <w:sz w:val="20"/>
        </w:rPr>
        <w:t xml:space="preserve">оценить соблюдение прав застрахованного лица на доступность и качество медицинской помощи;</w:t>
      </w:r>
    </w:p>
    <w:p>
      <w:pPr>
        <w:pStyle w:val="0"/>
        <w:spacing w:before="200" w:line-rule="auto"/>
        <w:ind w:firstLine="540"/>
        <w:jc w:val="both"/>
      </w:pPr>
      <w:r>
        <w:rPr>
          <w:sz w:val="20"/>
        </w:rPr>
        <w:t xml:space="preserve">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pPr>
        <w:pStyle w:val="0"/>
        <w:spacing w:before="200" w:line-rule="auto"/>
        <w:ind w:firstLine="540"/>
        <w:jc w:val="both"/>
      </w:pPr>
      <w:r>
        <w:rPr>
          <w:sz w:val="20"/>
        </w:rPr>
        <w:t xml:space="preserve">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pPr>
        <w:pStyle w:val="0"/>
        <w:spacing w:before="200" w:line-rule="auto"/>
        <w:ind w:firstLine="540"/>
        <w:jc w:val="both"/>
      </w:pPr>
      <w:r>
        <w:rPr>
          <w:sz w:val="20"/>
        </w:rPr>
        <w:t xml:space="preserve">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pPr>
        <w:pStyle w:val="0"/>
        <w:spacing w:before="200" w:line-rule="auto"/>
        <w:ind w:firstLine="540"/>
        <w:jc w:val="both"/>
      </w:pPr>
      <w:r>
        <w:rPr>
          <w:sz w:val="20"/>
        </w:rPr>
        <w:t xml:space="preserve">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pPr>
        <w:pStyle w:val="0"/>
        <w:spacing w:before="200" w:line-rule="auto"/>
        <w:ind w:firstLine="540"/>
        <w:jc w:val="both"/>
      </w:pPr>
      <w:r>
        <w:rPr>
          <w:sz w:val="20"/>
        </w:rPr>
        <w:t xml:space="preserve">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организации и проведения</w:t>
      </w:r>
    </w:p>
    <w:p>
      <w:pPr>
        <w:pStyle w:val="0"/>
        <w:jc w:val="right"/>
      </w:pPr>
      <w:r>
        <w:rPr>
          <w:sz w:val="20"/>
        </w:rPr>
        <w:t xml:space="preserve">контроля объемов, сроков, качества</w:t>
      </w:r>
    </w:p>
    <w:p>
      <w:pPr>
        <w:pStyle w:val="0"/>
        <w:jc w:val="right"/>
      </w:pPr>
      <w:r>
        <w:rPr>
          <w:sz w:val="20"/>
        </w:rPr>
        <w:t xml:space="preserve">и условий предоставления медицинской</w:t>
      </w:r>
    </w:p>
    <w:p>
      <w:pPr>
        <w:pStyle w:val="0"/>
        <w:jc w:val="right"/>
      </w:pPr>
      <w:r>
        <w:rPr>
          <w:sz w:val="20"/>
        </w:rPr>
        <w:t xml:space="preserve">помощи по обязательному медицинскому</w:t>
      </w:r>
    </w:p>
    <w:p>
      <w:pPr>
        <w:pStyle w:val="0"/>
        <w:jc w:val="right"/>
      </w:pPr>
      <w:r>
        <w:rPr>
          <w:sz w:val="20"/>
        </w:rPr>
        <w:t xml:space="preserve">страхованию застрахованным лицам,</w:t>
      </w:r>
    </w:p>
    <w:p>
      <w:pPr>
        <w:pStyle w:val="0"/>
        <w:jc w:val="right"/>
      </w:pPr>
      <w:r>
        <w:rPr>
          <w:sz w:val="20"/>
        </w:rPr>
        <w:t xml:space="preserve">а также ее финансового обеспечения,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19 марта 2021 г. N 231н</w:t>
      </w:r>
    </w:p>
    <w:p>
      <w:pPr>
        <w:pStyle w:val="0"/>
        <w:jc w:val="both"/>
      </w:pPr>
      <w:r>
        <w:rPr>
          <w:sz w:val="20"/>
        </w:rPr>
      </w:r>
    </w:p>
    <w:bookmarkStart w:id="522" w:name="P522"/>
    <w:bookmarkEnd w:id="522"/>
    <w:p>
      <w:pPr>
        <w:pStyle w:val="2"/>
        <w:jc w:val="center"/>
      </w:pPr>
      <w:r>
        <w:rPr>
          <w:sz w:val="20"/>
        </w:rPr>
        <w:t xml:space="preserve">ПЕРЕЧЕНЬ</w:t>
      </w:r>
    </w:p>
    <w:p>
      <w:pPr>
        <w:pStyle w:val="2"/>
        <w:jc w:val="center"/>
      </w:pPr>
      <w:r>
        <w:rPr>
          <w:sz w:val="20"/>
        </w:rPr>
        <w:t xml:space="preserve">ОСНОВАНИЙ ДЛЯ ОТКАЗА В ОПЛАТЕ МЕДИЦИНСКОЙ ПОМОЩИ</w:t>
      </w:r>
    </w:p>
    <w:p>
      <w:pPr>
        <w:pStyle w:val="2"/>
        <w:jc w:val="center"/>
      </w:pPr>
      <w:r>
        <w:rPr>
          <w:sz w:val="20"/>
        </w:rPr>
        <w:t xml:space="preserve">(УМЕНЬШЕНИЯ ОПЛАТЫ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01.07.2021 </w:t>
            </w:r>
            <w:hyperlink w:history="0" r:id="rId12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12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29"/>
        <w:gridCol w:w="7824"/>
      </w:tblGrid>
      <w:tr>
        <w:tc>
          <w:tcPr>
            <w:tcW w:w="1229" w:type="dxa"/>
          </w:tcPr>
          <w:p>
            <w:pPr>
              <w:pStyle w:val="0"/>
              <w:jc w:val="center"/>
            </w:pPr>
            <w:r>
              <w:rPr>
                <w:sz w:val="20"/>
              </w:rPr>
              <w:t xml:space="preserve">Код нарушения/дефекта</w:t>
            </w:r>
          </w:p>
        </w:tc>
        <w:tc>
          <w:tcPr>
            <w:tcW w:w="7824" w:type="dxa"/>
          </w:tcPr>
          <w:p>
            <w:pPr>
              <w:pStyle w:val="0"/>
              <w:jc w:val="center"/>
            </w:pPr>
            <w:r>
              <w:rPr>
                <w:sz w:val="20"/>
              </w:rPr>
              <w:t xml:space="preserve">Перечень оснований</w:t>
            </w:r>
          </w:p>
        </w:tc>
      </w:tr>
      <w:tr>
        <w:tc>
          <w:tcPr>
            <w:gridSpan w:val="2"/>
            <w:tcW w:w="9053" w:type="dxa"/>
          </w:tcPr>
          <w:bookmarkStart w:id="531" w:name="P531"/>
          <w:bookmarkEnd w:id="531"/>
          <w:p>
            <w:pPr>
              <w:pStyle w:val="0"/>
              <w:outlineLvl w:val="2"/>
              <w:jc w:val="center"/>
            </w:pPr>
            <w:r>
              <w:rPr>
                <w:sz w:val="20"/>
              </w:rPr>
              <w:t xml:space="preserve">Раздел 1. Нарушения, выявляемые при проведении медико-экономического контроля</w:t>
            </w:r>
          </w:p>
        </w:tc>
      </w:tr>
      <w:tr>
        <w:tc>
          <w:tcPr>
            <w:tcW w:w="1229" w:type="dxa"/>
          </w:tcPr>
          <w:p>
            <w:pPr>
              <w:pStyle w:val="0"/>
              <w:jc w:val="center"/>
            </w:pPr>
            <w:r>
              <w:rPr>
                <w:sz w:val="20"/>
              </w:rPr>
              <w:t xml:space="preserve">1.1.</w:t>
            </w:r>
          </w:p>
        </w:tc>
        <w:tc>
          <w:tcPr>
            <w:tcW w:w="7824" w:type="dxa"/>
          </w:tcPr>
          <w:p>
            <w:pPr>
              <w:pStyle w:val="0"/>
              <w:jc w:val="both"/>
            </w:pPr>
            <w:r>
              <w:rPr>
                <w:sz w:val="20"/>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tblPrEx>
          <w:tblBorders>
            <w:insideH w:val="nil"/>
          </w:tblBorders>
        </w:tblPrEx>
        <w:tc>
          <w:tcPr>
            <w:tcW w:w="1229" w:type="dxa"/>
            <w:tcBorders>
              <w:bottom w:val="nil"/>
            </w:tcBorders>
          </w:tcPr>
          <w:p>
            <w:pPr>
              <w:pStyle w:val="0"/>
              <w:jc w:val="center"/>
            </w:pPr>
            <w:r>
              <w:rPr>
                <w:sz w:val="20"/>
              </w:rPr>
              <w:t xml:space="preserve">1.2.</w:t>
            </w:r>
          </w:p>
        </w:tc>
        <w:tc>
          <w:tcPr>
            <w:tcW w:w="7824" w:type="dxa"/>
            <w:tcBorders>
              <w:bottom w:val="nil"/>
            </w:tcBorders>
          </w:tcPr>
          <w:p>
            <w:pPr>
              <w:pStyle w:val="0"/>
              <w:jc w:val="both"/>
            </w:pPr>
            <w:r>
              <w:rPr>
                <w:sz w:val="20"/>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2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1.3.</w:t>
            </w:r>
          </w:p>
        </w:tc>
        <w:tc>
          <w:tcPr>
            <w:tcW w:w="7824" w:type="dxa"/>
          </w:tcPr>
          <w:p>
            <w:pPr>
              <w:pStyle w:val="0"/>
              <w:jc w:val="both"/>
            </w:pPr>
            <w:r>
              <w:rPr>
                <w:sz w:val="20"/>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tc>
          <w:tcPr>
            <w:tcW w:w="1229" w:type="dxa"/>
          </w:tcPr>
          <w:p>
            <w:pPr>
              <w:pStyle w:val="0"/>
              <w:jc w:val="center"/>
            </w:pPr>
            <w:r>
              <w:rPr>
                <w:sz w:val="20"/>
              </w:rPr>
              <w:t xml:space="preserve">1.4.</w:t>
            </w:r>
          </w:p>
        </w:tc>
        <w:tc>
          <w:tcPr>
            <w:tcW w:w="7824" w:type="dxa"/>
          </w:tcPr>
          <w:p>
            <w:pPr>
              <w:pStyle w:val="0"/>
              <w:jc w:val="both"/>
            </w:pPr>
            <w:r>
              <w:rPr>
                <w:sz w:val="20"/>
              </w:rPr>
              <w:t xml:space="preserve">Нарушения, связанные с оформлением и предъявлением на оплату счетов и реестров счетов, в том числе:</w:t>
            </w:r>
          </w:p>
        </w:tc>
      </w:tr>
      <w:tr>
        <w:tc>
          <w:tcPr>
            <w:tcW w:w="1229" w:type="dxa"/>
          </w:tcPr>
          <w:p>
            <w:pPr>
              <w:pStyle w:val="0"/>
              <w:jc w:val="center"/>
            </w:pPr>
            <w:r>
              <w:rPr>
                <w:sz w:val="20"/>
              </w:rPr>
              <w:t xml:space="preserve">1.4.1.</w:t>
            </w:r>
          </w:p>
        </w:tc>
        <w:tc>
          <w:tcPr>
            <w:tcW w:w="7824" w:type="dxa"/>
          </w:tcPr>
          <w:p>
            <w:pPr>
              <w:pStyle w:val="0"/>
              <w:ind w:firstLine="283"/>
              <w:jc w:val="both"/>
            </w:pPr>
            <w:r>
              <w:rPr>
                <w:sz w:val="20"/>
              </w:rPr>
              <w:t xml:space="preserve">наличие ошибок и/или недостоверной информации в реквизитах счета;</w:t>
            </w:r>
          </w:p>
        </w:tc>
      </w:tr>
      <w:tr>
        <w:tc>
          <w:tcPr>
            <w:tcW w:w="1229" w:type="dxa"/>
          </w:tcPr>
          <w:p>
            <w:pPr>
              <w:pStyle w:val="0"/>
              <w:jc w:val="center"/>
            </w:pPr>
            <w:r>
              <w:rPr>
                <w:sz w:val="20"/>
              </w:rPr>
              <w:t xml:space="preserve">1.4.2.</w:t>
            </w:r>
          </w:p>
        </w:tc>
        <w:tc>
          <w:tcPr>
            <w:tcW w:w="7824" w:type="dxa"/>
          </w:tcPr>
          <w:p>
            <w:pPr>
              <w:pStyle w:val="0"/>
              <w:ind w:firstLine="283"/>
              <w:jc w:val="both"/>
            </w:pPr>
            <w:r>
              <w:rPr>
                <w:sz w:val="20"/>
              </w:rPr>
              <w:t xml:space="preserve">сумма счета не соответствует итоговой сумме предоставленной медицинской помощи по реестру счетов;</w:t>
            </w:r>
          </w:p>
        </w:tc>
      </w:tr>
      <w:tr>
        <w:tc>
          <w:tcPr>
            <w:tcW w:w="1229" w:type="dxa"/>
          </w:tcPr>
          <w:p>
            <w:pPr>
              <w:pStyle w:val="0"/>
              <w:jc w:val="center"/>
            </w:pPr>
            <w:r>
              <w:rPr>
                <w:sz w:val="20"/>
              </w:rPr>
              <w:t xml:space="preserve">1.4.3.</w:t>
            </w:r>
          </w:p>
        </w:tc>
        <w:tc>
          <w:tcPr>
            <w:tcW w:w="7824" w:type="dxa"/>
          </w:tcPr>
          <w:p>
            <w:pPr>
              <w:pStyle w:val="0"/>
              <w:ind w:firstLine="283"/>
              <w:jc w:val="both"/>
            </w:pPr>
            <w:r>
              <w:rPr>
                <w:sz w:val="20"/>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tc>
          <w:tcPr>
            <w:tcW w:w="1229" w:type="dxa"/>
          </w:tcPr>
          <w:p>
            <w:pPr>
              <w:pStyle w:val="0"/>
              <w:jc w:val="center"/>
            </w:pPr>
            <w:r>
              <w:rPr>
                <w:sz w:val="20"/>
              </w:rPr>
              <w:t xml:space="preserve">1.4.4.</w:t>
            </w:r>
          </w:p>
        </w:tc>
        <w:tc>
          <w:tcPr>
            <w:tcW w:w="7824" w:type="dxa"/>
          </w:tcPr>
          <w:p>
            <w:pPr>
              <w:pStyle w:val="0"/>
              <w:ind w:firstLine="283"/>
              <w:jc w:val="both"/>
            </w:pPr>
            <w:r>
              <w:rPr>
                <w:sz w:val="20"/>
              </w:rPr>
              <w:t xml:space="preserve">некорректное заполнение полей реестра счетов;</w:t>
            </w:r>
          </w:p>
        </w:tc>
      </w:tr>
      <w:tr>
        <w:tc>
          <w:tcPr>
            <w:tcW w:w="1229" w:type="dxa"/>
          </w:tcPr>
          <w:p>
            <w:pPr>
              <w:pStyle w:val="0"/>
              <w:jc w:val="center"/>
            </w:pPr>
            <w:r>
              <w:rPr>
                <w:sz w:val="20"/>
              </w:rPr>
              <w:t xml:space="preserve">1.4.5.</w:t>
            </w:r>
          </w:p>
        </w:tc>
        <w:tc>
          <w:tcPr>
            <w:tcW w:w="7824" w:type="dxa"/>
          </w:tcPr>
          <w:p>
            <w:pPr>
              <w:pStyle w:val="0"/>
              <w:ind w:firstLine="283"/>
              <w:jc w:val="both"/>
            </w:pPr>
            <w:r>
              <w:rPr>
                <w:sz w:val="20"/>
              </w:rPr>
              <w:t xml:space="preserve">заявленная сумма по позиции реестра счетов не корректна (содержит арифметическую ошибку);</w:t>
            </w:r>
          </w:p>
        </w:tc>
      </w:tr>
      <w:tr>
        <w:tc>
          <w:tcPr>
            <w:tcW w:w="1229" w:type="dxa"/>
          </w:tcPr>
          <w:p>
            <w:pPr>
              <w:pStyle w:val="0"/>
              <w:jc w:val="center"/>
            </w:pPr>
            <w:r>
              <w:rPr>
                <w:sz w:val="20"/>
              </w:rPr>
              <w:t xml:space="preserve">1.4.6.</w:t>
            </w:r>
          </w:p>
        </w:tc>
        <w:tc>
          <w:tcPr>
            <w:tcW w:w="7824" w:type="dxa"/>
          </w:tcPr>
          <w:p>
            <w:pPr>
              <w:pStyle w:val="0"/>
              <w:ind w:firstLine="283"/>
              <w:jc w:val="both"/>
            </w:pPr>
            <w:r>
              <w:rPr>
                <w:sz w:val="20"/>
              </w:rPr>
              <w:t xml:space="preserve">дата оказания медицинской помощи в реестре счетов не соответствует отчетному периоду/периоду оплаты;</w:t>
            </w:r>
          </w:p>
        </w:tc>
      </w:tr>
      <w:tr>
        <w:tc>
          <w:tcPr>
            <w:tcW w:w="1229" w:type="dxa"/>
          </w:tcPr>
          <w:p>
            <w:pPr>
              <w:pStyle w:val="0"/>
              <w:jc w:val="center"/>
            </w:pPr>
            <w:r>
              <w:rPr>
                <w:sz w:val="20"/>
              </w:rPr>
              <w:t xml:space="preserve">1.5.</w:t>
            </w:r>
          </w:p>
        </w:tc>
        <w:tc>
          <w:tcPr>
            <w:tcW w:w="7824" w:type="dxa"/>
          </w:tcPr>
          <w:p>
            <w:pPr>
              <w:pStyle w:val="0"/>
              <w:jc w:val="both"/>
            </w:pPr>
            <w:r>
              <w:rPr>
                <w:sz w:val="20"/>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tc>
          <w:tcPr>
            <w:tcW w:w="1229" w:type="dxa"/>
          </w:tcPr>
          <w:p>
            <w:pPr>
              <w:pStyle w:val="0"/>
              <w:jc w:val="center"/>
            </w:pPr>
            <w:r>
              <w:rPr>
                <w:sz w:val="20"/>
              </w:rPr>
              <w:t xml:space="preserve">1.6.</w:t>
            </w:r>
          </w:p>
        </w:tc>
        <w:tc>
          <w:tcPr>
            <w:tcW w:w="7824" w:type="dxa"/>
          </w:tcPr>
          <w:p>
            <w:pPr>
              <w:pStyle w:val="0"/>
              <w:jc w:val="both"/>
            </w:pPr>
            <w:r>
              <w:rPr>
                <w:sz w:val="20"/>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1229" w:type="dxa"/>
          </w:tcPr>
          <w:p>
            <w:pPr>
              <w:pStyle w:val="0"/>
              <w:jc w:val="center"/>
            </w:pPr>
            <w:r>
              <w:rPr>
                <w:sz w:val="20"/>
              </w:rPr>
              <w:t xml:space="preserve">1.6.1.</w:t>
            </w:r>
          </w:p>
        </w:tc>
        <w:tc>
          <w:tcPr>
            <w:tcW w:w="7824" w:type="dxa"/>
          </w:tcPr>
          <w:p>
            <w:pPr>
              <w:pStyle w:val="0"/>
              <w:ind w:firstLine="283"/>
              <w:jc w:val="both"/>
            </w:pPr>
            <w:r>
              <w:rPr>
                <w:sz w:val="20"/>
              </w:rPr>
              <w:t xml:space="preserve">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tblPrEx>
          <w:tblBorders>
            <w:insideH w:val="nil"/>
          </w:tblBorders>
        </w:tblPrEx>
        <w:tc>
          <w:tcPr>
            <w:tcW w:w="1229" w:type="dxa"/>
            <w:tcBorders>
              <w:bottom w:val="nil"/>
            </w:tcBorders>
          </w:tcPr>
          <w:p>
            <w:pPr>
              <w:pStyle w:val="0"/>
              <w:jc w:val="center"/>
            </w:pPr>
            <w:r>
              <w:rPr>
                <w:sz w:val="20"/>
              </w:rPr>
              <w:t xml:space="preserve">1.6.2.</w:t>
            </w:r>
          </w:p>
        </w:tc>
        <w:tc>
          <w:tcPr>
            <w:tcW w:w="7824" w:type="dxa"/>
            <w:tcBorders>
              <w:bottom w:val="nil"/>
            </w:tcBorders>
          </w:tcPr>
          <w:p>
            <w:pPr>
              <w:pStyle w:val="0"/>
              <w:ind w:firstLine="283"/>
              <w:jc w:val="both"/>
            </w:pPr>
            <w:r>
              <w:rPr>
                <w:sz w:val="20"/>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1.6.3.</w:t>
            </w:r>
          </w:p>
        </w:tc>
        <w:tc>
          <w:tcPr>
            <w:tcW w:w="7824" w:type="dxa"/>
            <w:tcBorders>
              <w:bottom w:val="nil"/>
            </w:tcBorders>
          </w:tcPr>
          <w:p>
            <w:pPr>
              <w:pStyle w:val="0"/>
              <w:ind w:firstLine="283"/>
              <w:jc w:val="both"/>
            </w:pPr>
            <w:r>
              <w:rPr>
                <w:sz w:val="20"/>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1.6.4.</w:t>
            </w:r>
          </w:p>
        </w:tc>
        <w:tc>
          <w:tcPr>
            <w:tcW w:w="7824" w:type="dxa"/>
          </w:tcPr>
          <w:p>
            <w:pPr>
              <w:pStyle w:val="0"/>
              <w:ind w:firstLine="283"/>
              <w:jc w:val="both"/>
            </w:pPr>
            <w:r>
              <w:rPr>
                <w:sz w:val="20"/>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history="0" w:anchor="P724" w:tooltip="&lt;1&gt; В соответствии с частью 1 статьи 32 Федерального закона от 29 ноября 2010 г. N 326-ФЗ &quot;Об обязательном медицинском страховании в Российской Федерации&quot; (Собрание законодательства Российской Федерации, 2010, N 49, ст. 6422; 2017, N 1, ст. 34).">
              <w:r>
                <w:rPr>
                  <w:sz w:val="20"/>
                  <w:color w:val="0000ff"/>
                </w:rPr>
                <w:t xml:space="preserve">&lt;1&gt;</w:t>
              </w:r>
            </w:hyperlink>
            <w:r>
              <w:rPr>
                <w:sz w:val="20"/>
              </w:rPr>
              <w:t xml:space="preserve">,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tc>
          <w:tcPr>
            <w:tcW w:w="1229" w:type="dxa"/>
          </w:tcPr>
          <w:p>
            <w:pPr>
              <w:pStyle w:val="0"/>
              <w:jc w:val="center"/>
            </w:pPr>
            <w:r>
              <w:rPr>
                <w:sz w:val="20"/>
              </w:rPr>
              <w:t xml:space="preserve">1.7.</w:t>
            </w:r>
          </w:p>
        </w:tc>
        <w:tc>
          <w:tcPr>
            <w:tcW w:w="7824" w:type="dxa"/>
          </w:tcPr>
          <w:p>
            <w:pPr>
              <w:pStyle w:val="0"/>
              <w:jc w:val="both"/>
            </w:pPr>
            <w:r>
              <w:rPr>
                <w:sz w:val="20"/>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1229" w:type="dxa"/>
            <w:tcBorders>
              <w:bottom w:val="nil"/>
            </w:tcBorders>
          </w:tcPr>
          <w:p>
            <w:pPr>
              <w:pStyle w:val="0"/>
              <w:jc w:val="center"/>
            </w:pPr>
            <w:r>
              <w:rPr>
                <w:sz w:val="20"/>
              </w:rPr>
              <w:t xml:space="preserve">1.7.1.</w:t>
            </w:r>
          </w:p>
        </w:tc>
        <w:tc>
          <w:tcPr>
            <w:tcW w:w="7824" w:type="dxa"/>
            <w:tcBorders>
              <w:bottom w:val="nil"/>
            </w:tcBorders>
          </w:tcPr>
          <w:p>
            <w:pPr>
              <w:pStyle w:val="0"/>
              <w:ind w:firstLine="283"/>
              <w:jc w:val="both"/>
            </w:pPr>
            <w:r>
              <w:rPr>
                <w:sz w:val="20"/>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1.7.2.</w:t>
            </w:r>
          </w:p>
        </w:tc>
        <w:tc>
          <w:tcPr>
            <w:tcW w:w="7824" w:type="dxa"/>
            <w:tcBorders>
              <w:bottom w:val="nil"/>
            </w:tcBorders>
          </w:tcPr>
          <w:p>
            <w:pPr>
              <w:pStyle w:val="0"/>
              <w:ind w:firstLine="283"/>
              <w:jc w:val="both"/>
            </w:pPr>
            <w:r>
              <w:rPr>
                <w:sz w:val="20"/>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1.8.</w:t>
            </w:r>
          </w:p>
        </w:tc>
        <w:tc>
          <w:tcPr>
            <w:tcW w:w="7824" w:type="dxa"/>
          </w:tcPr>
          <w:p>
            <w:pPr>
              <w:pStyle w:val="0"/>
              <w:jc w:val="both"/>
            </w:pPr>
            <w:r>
              <w:rPr>
                <w:sz w:val="20"/>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1229" w:type="dxa"/>
          </w:tcPr>
          <w:p>
            <w:pPr>
              <w:pStyle w:val="0"/>
              <w:jc w:val="center"/>
            </w:pPr>
            <w:r>
              <w:rPr>
                <w:sz w:val="20"/>
              </w:rPr>
              <w:t xml:space="preserve">1.8.1.</w:t>
            </w:r>
          </w:p>
        </w:tc>
        <w:tc>
          <w:tcPr>
            <w:tcW w:w="7824" w:type="dxa"/>
          </w:tcPr>
          <w:p>
            <w:pPr>
              <w:pStyle w:val="0"/>
              <w:ind w:firstLine="283"/>
              <w:jc w:val="both"/>
            </w:pPr>
            <w:r>
              <w:rPr>
                <w:sz w:val="20"/>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tblPrEx>
          <w:tblBorders>
            <w:insideH w:val="nil"/>
          </w:tblBorders>
        </w:tblPrEx>
        <w:tc>
          <w:tcPr>
            <w:tcW w:w="1229" w:type="dxa"/>
            <w:tcBorders>
              <w:bottom w:val="nil"/>
            </w:tcBorders>
          </w:tcPr>
          <w:p>
            <w:pPr>
              <w:pStyle w:val="0"/>
              <w:jc w:val="center"/>
            </w:pPr>
            <w:r>
              <w:rPr>
                <w:sz w:val="20"/>
              </w:rPr>
              <w:t xml:space="preserve">1.8.2.</w:t>
            </w:r>
          </w:p>
        </w:tc>
        <w:tc>
          <w:tcPr>
            <w:tcW w:w="7824" w:type="dxa"/>
            <w:tcBorders>
              <w:bottom w:val="nil"/>
            </w:tcBorders>
          </w:tcPr>
          <w:p>
            <w:pPr>
              <w:pStyle w:val="0"/>
              <w:ind w:firstLine="283"/>
              <w:jc w:val="both"/>
            </w:pPr>
            <w:r>
              <w:rPr>
                <w:sz w:val="20"/>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1.8.3.</w:t>
            </w:r>
          </w:p>
        </w:tc>
        <w:tc>
          <w:tcPr>
            <w:tcW w:w="7824" w:type="dxa"/>
          </w:tcPr>
          <w:p>
            <w:pPr>
              <w:pStyle w:val="0"/>
              <w:ind w:firstLine="283"/>
              <w:jc w:val="both"/>
            </w:pPr>
            <w:r>
              <w:rPr>
                <w:sz w:val="20"/>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tc>
          <w:tcPr>
            <w:tcW w:w="1229" w:type="dxa"/>
          </w:tcPr>
          <w:p>
            <w:pPr>
              <w:pStyle w:val="0"/>
              <w:jc w:val="center"/>
            </w:pPr>
            <w:r>
              <w:rPr>
                <w:sz w:val="20"/>
              </w:rPr>
              <w:t xml:space="preserve">1.9.</w:t>
            </w:r>
          </w:p>
        </w:tc>
        <w:tc>
          <w:tcPr>
            <w:tcW w:w="7824" w:type="dxa"/>
          </w:tcPr>
          <w:p>
            <w:pPr>
              <w:pStyle w:val="0"/>
              <w:jc w:val="both"/>
            </w:pPr>
            <w:r>
              <w:rPr>
                <w:sz w:val="20"/>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tc>
          <w:tcPr>
            <w:tcW w:w="1229" w:type="dxa"/>
          </w:tcPr>
          <w:p>
            <w:pPr>
              <w:pStyle w:val="0"/>
              <w:jc w:val="center"/>
            </w:pPr>
            <w:r>
              <w:rPr>
                <w:sz w:val="20"/>
              </w:rPr>
              <w:t xml:space="preserve">1.10.</w:t>
            </w:r>
          </w:p>
        </w:tc>
        <w:tc>
          <w:tcPr>
            <w:tcW w:w="7824" w:type="dxa"/>
          </w:tcPr>
          <w:p>
            <w:pPr>
              <w:pStyle w:val="0"/>
              <w:jc w:val="both"/>
            </w:pPr>
            <w:r>
              <w:rPr>
                <w:sz w:val="20"/>
              </w:rPr>
              <w:t xml:space="preserve">Нарушения, связанные с повторным включением в реестр счетов случаев оказания медицинской помощи, в том числе:</w:t>
            </w:r>
          </w:p>
        </w:tc>
      </w:tr>
      <w:tr>
        <w:tc>
          <w:tcPr>
            <w:tcW w:w="1229" w:type="dxa"/>
          </w:tcPr>
          <w:p>
            <w:pPr>
              <w:pStyle w:val="0"/>
              <w:jc w:val="center"/>
            </w:pPr>
            <w:r>
              <w:rPr>
                <w:sz w:val="20"/>
              </w:rPr>
              <w:t xml:space="preserve">1.10.1.</w:t>
            </w:r>
          </w:p>
        </w:tc>
        <w:tc>
          <w:tcPr>
            <w:tcW w:w="7824" w:type="dxa"/>
          </w:tcPr>
          <w:p>
            <w:pPr>
              <w:pStyle w:val="0"/>
              <w:ind w:firstLine="283"/>
              <w:jc w:val="both"/>
            </w:pPr>
            <w:r>
              <w:rPr>
                <w:sz w:val="20"/>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tc>
          <w:tcPr>
            <w:tcW w:w="1229" w:type="dxa"/>
          </w:tcPr>
          <w:p>
            <w:pPr>
              <w:pStyle w:val="0"/>
              <w:jc w:val="center"/>
            </w:pPr>
            <w:r>
              <w:rPr>
                <w:sz w:val="20"/>
              </w:rPr>
              <w:t xml:space="preserve">1.10.2.</w:t>
            </w:r>
          </w:p>
        </w:tc>
        <w:tc>
          <w:tcPr>
            <w:tcW w:w="7824" w:type="dxa"/>
          </w:tcPr>
          <w:p>
            <w:pPr>
              <w:pStyle w:val="0"/>
              <w:ind w:firstLine="283"/>
              <w:jc w:val="both"/>
            </w:pPr>
            <w:r>
              <w:rPr>
                <w:sz w:val="20"/>
              </w:rPr>
              <w:t xml:space="preserve">дублирование случаев оказания медицинской помощи в одном реестре;</w:t>
            </w:r>
          </w:p>
        </w:tc>
      </w:tr>
      <w:tr>
        <w:tc>
          <w:tcPr>
            <w:tcW w:w="1229" w:type="dxa"/>
          </w:tcPr>
          <w:p>
            <w:pPr>
              <w:pStyle w:val="0"/>
              <w:jc w:val="center"/>
            </w:pPr>
            <w:r>
              <w:rPr>
                <w:sz w:val="20"/>
              </w:rPr>
              <w:t xml:space="preserve">1.10.3.</w:t>
            </w:r>
          </w:p>
        </w:tc>
        <w:tc>
          <w:tcPr>
            <w:tcW w:w="7824" w:type="dxa"/>
          </w:tcPr>
          <w:p>
            <w:pPr>
              <w:pStyle w:val="0"/>
              <w:ind w:firstLine="283"/>
              <w:jc w:val="both"/>
            </w:pPr>
            <w:r>
              <w:rPr>
                <w:sz w:val="20"/>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tc>
          <w:tcPr>
            <w:tcW w:w="1229" w:type="dxa"/>
          </w:tcPr>
          <w:p>
            <w:pPr>
              <w:pStyle w:val="0"/>
              <w:jc w:val="center"/>
            </w:pPr>
            <w:r>
              <w:rPr>
                <w:sz w:val="20"/>
              </w:rPr>
              <w:t xml:space="preserve">1.10.4.</w:t>
            </w:r>
          </w:p>
        </w:tc>
        <w:tc>
          <w:tcPr>
            <w:tcW w:w="7824" w:type="dxa"/>
          </w:tcPr>
          <w:p>
            <w:pPr>
              <w:pStyle w:val="0"/>
              <w:ind w:firstLine="283"/>
              <w:jc w:val="both"/>
            </w:pPr>
            <w:r>
              <w:rPr>
                <w:sz w:val="20"/>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tc>
          <w:tcPr>
            <w:tcW w:w="1229" w:type="dxa"/>
          </w:tcPr>
          <w:p>
            <w:pPr>
              <w:pStyle w:val="0"/>
              <w:jc w:val="center"/>
            </w:pPr>
            <w:r>
              <w:rPr>
                <w:sz w:val="20"/>
              </w:rPr>
              <w:t xml:space="preserve">1.10.5.</w:t>
            </w:r>
          </w:p>
        </w:tc>
        <w:tc>
          <w:tcPr>
            <w:tcW w:w="7824" w:type="dxa"/>
          </w:tcPr>
          <w:p>
            <w:pPr>
              <w:pStyle w:val="0"/>
              <w:ind w:firstLine="283"/>
              <w:jc w:val="both"/>
            </w:pPr>
            <w:r>
              <w:rPr>
                <w:sz w:val="20"/>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tc>
          <w:tcPr>
            <w:tcW w:w="1229" w:type="dxa"/>
          </w:tcPr>
          <w:p>
            <w:pPr>
              <w:pStyle w:val="0"/>
              <w:jc w:val="center"/>
            </w:pPr>
            <w:r>
              <w:rPr>
                <w:sz w:val="20"/>
              </w:rPr>
              <w:t xml:space="preserve">1.10.6.</w:t>
            </w:r>
          </w:p>
        </w:tc>
        <w:tc>
          <w:tcPr>
            <w:tcW w:w="7824" w:type="dxa"/>
          </w:tcPr>
          <w:p>
            <w:pPr>
              <w:pStyle w:val="0"/>
              <w:ind w:firstLine="283"/>
              <w:jc w:val="both"/>
            </w:pPr>
            <w:r>
              <w:rPr>
                <w:sz w:val="20"/>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tc>
          <w:tcPr>
            <w:gridSpan w:val="2"/>
            <w:tcW w:w="9053" w:type="dxa"/>
          </w:tcPr>
          <w:bookmarkStart w:id="600" w:name="P600"/>
          <w:bookmarkEnd w:id="600"/>
          <w:p>
            <w:pPr>
              <w:pStyle w:val="0"/>
              <w:outlineLvl w:val="2"/>
              <w:jc w:val="center"/>
            </w:pPr>
            <w:r>
              <w:rPr>
                <w:sz w:val="20"/>
              </w:rPr>
              <w:t xml:space="preserve">Раздел 2. Нарушения, выявляемые при проведении медико-экономической экспертизы</w:t>
            </w:r>
          </w:p>
        </w:tc>
      </w:tr>
      <w:tr>
        <w:tc>
          <w:tcPr>
            <w:tcW w:w="1229" w:type="dxa"/>
          </w:tcPr>
          <w:p>
            <w:pPr>
              <w:pStyle w:val="0"/>
              <w:jc w:val="center"/>
            </w:pPr>
            <w:r>
              <w:rPr>
                <w:sz w:val="20"/>
              </w:rPr>
              <w:t xml:space="preserve">2.1.</w:t>
            </w:r>
          </w:p>
        </w:tc>
        <w:tc>
          <w:tcPr>
            <w:tcW w:w="7824" w:type="dxa"/>
          </w:tcPr>
          <w:p>
            <w:pPr>
              <w:pStyle w:val="0"/>
              <w:jc w:val="both"/>
            </w:pPr>
            <w:r>
              <w:rPr>
                <w:sz w:val="20"/>
              </w:rPr>
              <w:t xml:space="preserve">Нарушение сроков ожидания медицинской помощи, установленных территориальной программой обязательного медицинского страхования.</w:t>
            </w:r>
          </w:p>
        </w:tc>
      </w:tr>
      <w:tr>
        <w:tc>
          <w:tcPr>
            <w:tcW w:w="1229" w:type="dxa"/>
          </w:tcPr>
          <w:p>
            <w:pPr>
              <w:pStyle w:val="0"/>
              <w:jc w:val="center"/>
            </w:pPr>
            <w:r>
              <w:rPr>
                <w:sz w:val="20"/>
              </w:rPr>
              <w:t xml:space="preserve">2.2.</w:t>
            </w:r>
          </w:p>
        </w:tc>
        <w:tc>
          <w:tcPr>
            <w:tcW w:w="7824" w:type="dxa"/>
          </w:tcPr>
          <w:p>
            <w:pPr>
              <w:pStyle w:val="0"/>
              <w:jc w:val="both"/>
            </w:pPr>
            <w:r>
              <w:rPr>
                <w:sz w:val="20"/>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tblPrEx>
          <w:tblBorders>
            <w:insideH w:val="nil"/>
          </w:tblBorders>
        </w:tblPrEx>
        <w:tc>
          <w:tcPr>
            <w:tcW w:w="1229" w:type="dxa"/>
            <w:tcBorders>
              <w:bottom w:val="nil"/>
            </w:tcBorders>
          </w:tcPr>
          <w:p>
            <w:pPr>
              <w:pStyle w:val="0"/>
              <w:jc w:val="center"/>
            </w:pPr>
            <w:r>
              <w:rPr>
                <w:sz w:val="20"/>
              </w:rPr>
              <w:t xml:space="preserve">2.3 - 2.4.</w:t>
            </w:r>
          </w:p>
        </w:tc>
        <w:tc>
          <w:tcPr>
            <w:tcW w:w="7824" w:type="dxa"/>
            <w:tcBorders>
              <w:bottom w:val="nil"/>
            </w:tcBorders>
          </w:tcPr>
          <w:p>
            <w:pPr>
              <w:pStyle w:val="0"/>
              <w:jc w:val="both"/>
            </w:pPr>
            <w:r>
              <w:rPr>
                <w:sz w:val="20"/>
              </w:rPr>
              <w:t xml:space="preserve">Утратили силу. - </w:t>
            </w:r>
            <w:hyperlink w:history="0" r:id="rId13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c>
          <w:tcPr>
            <w:tcW w:w="1229" w:type="dxa"/>
          </w:tcPr>
          <w:p>
            <w:pPr>
              <w:pStyle w:val="0"/>
              <w:jc w:val="center"/>
            </w:pPr>
            <w:r>
              <w:rPr>
                <w:sz w:val="20"/>
              </w:rPr>
              <w:t xml:space="preserve">2.5.</w:t>
            </w:r>
          </w:p>
        </w:tc>
        <w:tc>
          <w:tcPr>
            <w:tcW w:w="7824" w:type="dxa"/>
          </w:tcPr>
          <w:p>
            <w:pPr>
              <w:pStyle w:val="0"/>
              <w:jc w:val="both"/>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tblPrEx>
          <w:tblBorders>
            <w:insideH w:val="nil"/>
          </w:tblBorders>
        </w:tblPrEx>
        <w:tc>
          <w:tcPr>
            <w:tcW w:w="1229" w:type="dxa"/>
            <w:tcBorders>
              <w:bottom w:val="nil"/>
            </w:tcBorders>
          </w:tcPr>
          <w:p>
            <w:pPr>
              <w:pStyle w:val="0"/>
              <w:jc w:val="center"/>
            </w:pPr>
            <w:r>
              <w:rPr>
                <w:sz w:val="20"/>
              </w:rPr>
              <w:t xml:space="preserve">2.5.1 - 2.6.</w:t>
            </w:r>
          </w:p>
        </w:tc>
        <w:tc>
          <w:tcPr>
            <w:tcW w:w="7824" w:type="dxa"/>
            <w:tcBorders>
              <w:bottom w:val="nil"/>
            </w:tcBorders>
          </w:tcPr>
          <w:p>
            <w:pPr>
              <w:pStyle w:val="0"/>
              <w:jc w:val="both"/>
            </w:pPr>
            <w:r>
              <w:rPr>
                <w:sz w:val="20"/>
              </w:rPr>
              <w:t xml:space="preserve">утратили силу. - </w:t>
            </w:r>
            <w:hyperlink w:history="0" r:id="rId1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2.7.</w:t>
            </w:r>
          </w:p>
        </w:tc>
        <w:tc>
          <w:tcPr>
            <w:tcW w:w="7824" w:type="dxa"/>
            <w:tcBorders>
              <w:bottom w:val="nil"/>
            </w:tcBorders>
          </w:tcPr>
          <w:p>
            <w:pPr>
              <w:pStyle w:val="0"/>
              <w:jc w:val="both"/>
            </w:pPr>
            <w:r>
              <w:rPr>
                <w:sz w:val="20"/>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2.8.</w:t>
            </w:r>
          </w:p>
        </w:tc>
        <w:tc>
          <w:tcPr>
            <w:tcW w:w="7824" w:type="dxa"/>
          </w:tcPr>
          <w:p>
            <w:pPr>
              <w:pStyle w:val="0"/>
              <w:jc w:val="both"/>
            </w:pPr>
            <w:r>
              <w:rPr>
                <w:sz w:val="20"/>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tc>
          <w:tcPr>
            <w:tcW w:w="1229" w:type="dxa"/>
          </w:tcPr>
          <w:p>
            <w:pPr>
              <w:pStyle w:val="0"/>
              <w:jc w:val="center"/>
            </w:pPr>
            <w:r>
              <w:rPr>
                <w:sz w:val="20"/>
              </w:rPr>
              <w:t xml:space="preserve">2.9.</w:t>
            </w:r>
          </w:p>
        </w:tc>
        <w:tc>
          <w:tcPr>
            <w:tcW w:w="7824" w:type="dxa"/>
          </w:tcPr>
          <w:p>
            <w:pPr>
              <w:pStyle w:val="0"/>
              <w:jc w:val="both"/>
            </w:pPr>
            <w:r>
              <w:rPr>
                <w:sz w:val="20"/>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tblPrEx>
          <w:tblBorders>
            <w:insideH w:val="nil"/>
          </w:tblBorders>
        </w:tblPrEx>
        <w:tc>
          <w:tcPr>
            <w:tcW w:w="1229" w:type="dxa"/>
            <w:tcBorders>
              <w:bottom w:val="nil"/>
            </w:tcBorders>
          </w:tcPr>
          <w:p>
            <w:pPr>
              <w:pStyle w:val="0"/>
              <w:jc w:val="center"/>
            </w:pPr>
            <w:r>
              <w:rPr>
                <w:sz w:val="20"/>
              </w:rPr>
              <w:t xml:space="preserve">2.10.</w:t>
            </w:r>
          </w:p>
        </w:tc>
        <w:tc>
          <w:tcPr>
            <w:tcW w:w="7824" w:type="dxa"/>
            <w:tcBorders>
              <w:bottom w:val="nil"/>
            </w:tcBorders>
          </w:tcPr>
          <w:p>
            <w:pPr>
              <w:pStyle w:val="0"/>
              <w:jc w:val="both"/>
            </w:pPr>
            <w:r>
              <w:rPr>
                <w:sz w:val="20"/>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725" w:tooltip="&lt;2&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0"/>
                  <w:color w:val="0000ff"/>
                </w:rPr>
                <w:t xml:space="preserve">&lt;2&gt;</w:t>
              </w:r>
            </w:hyperlink>
            <w:r>
              <w:rPr>
                <w:sz w:val="20"/>
              </w:rPr>
              <w:t xml:space="preserve">, и (или) медицинских изделий, включенных в перечень медицинских изделий, имплантируемых в организм человека </w:t>
            </w:r>
            <w:hyperlink w:history="0" w:anchor="P726" w:tooltip="&lt;3&gt; Распоряжение Правительства Российской Федерации 31 декабря 2018 г. N 3053-р (Собрание законодательства Российской Федерации, 2019, N 2, ст. 196; N 41, ст. 5780).">
              <w:r>
                <w:rPr>
                  <w:sz w:val="20"/>
                  <w:color w:val="0000ff"/>
                </w:rPr>
                <w:t xml:space="preserve">&lt;3&gt;</w:t>
              </w:r>
            </w:hyperlink>
            <w:r>
              <w:rPr>
                <w:sz w:val="20"/>
              </w:rPr>
              <w:t xml:space="preserve">, на основе клинических рекомендаций, с учетом стандартов медицинской помощи.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8"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Приказа</w:t>
              </w:r>
            </w:hyperlink>
            <w:r>
              <w:rPr>
                <w:sz w:val="20"/>
              </w:rPr>
              <w:t xml:space="preserve"> Минздрава России от 01.07.2021 N 696н)</w:t>
            </w:r>
          </w:p>
        </w:tc>
      </w:tr>
      <w:tr>
        <w:tc>
          <w:tcPr>
            <w:tcW w:w="1229" w:type="dxa"/>
          </w:tcPr>
          <w:p>
            <w:pPr>
              <w:pStyle w:val="0"/>
              <w:jc w:val="center"/>
            </w:pPr>
            <w:r>
              <w:rPr>
                <w:sz w:val="20"/>
              </w:rPr>
              <w:t xml:space="preserve">2.11.</w:t>
            </w:r>
          </w:p>
        </w:tc>
        <w:tc>
          <w:tcPr>
            <w:tcW w:w="7824" w:type="dxa"/>
          </w:tcPr>
          <w:p>
            <w:pPr>
              <w:pStyle w:val="0"/>
              <w:jc w:val="both"/>
            </w:pPr>
            <w:r>
              <w:rPr>
                <w:sz w:val="20"/>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tblPrEx>
          <w:tblBorders>
            <w:insideH w:val="nil"/>
          </w:tblBorders>
        </w:tblPrEx>
        <w:tc>
          <w:tcPr>
            <w:tcW w:w="1229" w:type="dxa"/>
            <w:tcBorders>
              <w:bottom w:val="nil"/>
            </w:tcBorders>
          </w:tcPr>
          <w:p>
            <w:pPr>
              <w:pStyle w:val="0"/>
              <w:jc w:val="center"/>
            </w:pPr>
            <w:r>
              <w:rPr>
                <w:sz w:val="20"/>
              </w:rPr>
              <w:t xml:space="preserve">2.12.</w:t>
            </w:r>
          </w:p>
        </w:tc>
        <w:tc>
          <w:tcPr>
            <w:tcW w:w="7824" w:type="dxa"/>
            <w:tcBorders>
              <w:bottom w:val="nil"/>
            </w:tcBorders>
          </w:tcPr>
          <w:p>
            <w:pPr>
              <w:pStyle w:val="0"/>
              <w:jc w:val="both"/>
            </w:pPr>
            <w:r>
              <w:rPr>
                <w:sz w:val="20"/>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2.13.</w:t>
            </w:r>
          </w:p>
        </w:tc>
        <w:tc>
          <w:tcPr>
            <w:tcW w:w="7824" w:type="dxa"/>
          </w:tcPr>
          <w:p>
            <w:pPr>
              <w:pStyle w:val="0"/>
              <w:jc w:val="both"/>
            </w:pPr>
            <w:r>
              <w:rPr>
                <w:sz w:val="20"/>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727" w:tooltip="&lt;4&gt; В соответствии со статьей 20 Федерального закона от 21 ноября 2011 г. N 323-ФЗ &quot;Об основах охраны здоровья граждан в Российской Федерации&quot; (Собрание законодательства Российской Федерации, 2011, N 48, ст. 6724; 2020, N 29, ст. 4516).">
              <w:r>
                <w:rPr>
                  <w:sz w:val="20"/>
                  <w:color w:val="0000ff"/>
                </w:rPr>
                <w:t xml:space="preserve">&lt;4&gt;</w:t>
              </w:r>
            </w:hyperlink>
            <w:r>
              <w:rPr>
                <w:sz w:val="20"/>
              </w:rPr>
              <w:t xml:space="preserve">.</w:t>
            </w:r>
          </w:p>
        </w:tc>
      </w:tr>
      <w:tr>
        <w:tc>
          <w:tcPr>
            <w:tcW w:w="1229" w:type="dxa"/>
          </w:tcPr>
          <w:p>
            <w:pPr>
              <w:pStyle w:val="0"/>
              <w:jc w:val="center"/>
            </w:pPr>
            <w:r>
              <w:rPr>
                <w:sz w:val="20"/>
              </w:rPr>
              <w:t xml:space="preserve">2.14.</w:t>
            </w:r>
          </w:p>
        </w:tc>
        <w:tc>
          <w:tcPr>
            <w:tcW w:w="7824" w:type="dxa"/>
          </w:tcPr>
          <w:p>
            <w:pPr>
              <w:pStyle w:val="0"/>
              <w:jc w:val="both"/>
            </w:pPr>
            <w:r>
              <w:rPr>
                <w:sz w:val="20"/>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tc>
          <w:tcPr>
            <w:tcW w:w="1229" w:type="dxa"/>
          </w:tcPr>
          <w:p>
            <w:pPr>
              <w:pStyle w:val="0"/>
              <w:jc w:val="center"/>
            </w:pPr>
            <w:r>
              <w:rPr>
                <w:sz w:val="20"/>
              </w:rPr>
              <w:t xml:space="preserve">2.15.</w:t>
            </w:r>
          </w:p>
        </w:tc>
        <w:tc>
          <w:tcPr>
            <w:tcW w:w="7824" w:type="dxa"/>
          </w:tcPr>
          <w:p>
            <w:pPr>
              <w:pStyle w:val="0"/>
              <w:jc w:val="both"/>
            </w:pPr>
            <w:r>
              <w:rPr>
                <w:sz w:val="20"/>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tc>
          <w:tcPr>
            <w:tcW w:w="1229" w:type="dxa"/>
          </w:tcPr>
          <w:p>
            <w:pPr>
              <w:pStyle w:val="0"/>
              <w:jc w:val="center"/>
            </w:pPr>
            <w:r>
              <w:rPr>
                <w:sz w:val="20"/>
              </w:rPr>
              <w:t xml:space="preserve">2.16.</w:t>
            </w:r>
          </w:p>
        </w:tc>
        <w:tc>
          <w:tcPr>
            <w:tcW w:w="7824" w:type="dxa"/>
          </w:tcPr>
          <w:p>
            <w:pPr>
              <w:pStyle w:val="0"/>
              <w:jc w:val="both"/>
            </w:pPr>
            <w:r>
              <w:rPr>
                <w:sz w:val="20"/>
              </w:rPr>
              <w:t xml:space="preserve">Несоответствие данных медицинской документации данным реестра счетов, в том числе:</w:t>
            </w:r>
          </w:p>
        </w:tc>
      </w:tr>
      <w:tr>
        <w:tblPrEx>
          <w:tblBorders>
            <w:insideH w:val="nil"/>
          </w:tblBorders>
        </w:tblPrEx>
        <w:tc>
          <w:tcPr>
            <w:tcW w:w="1229" w:type="dxa"/>
            <w:tcBorders>
              <w:bottom w:val="nil"/>
            </w:tcBorders>
          </w:tcPr>
          <w:p>
            <w:pPr>
              <w:pStyle w:val="0"/>
              <w:jc w:val="center"/>
            </w:pPr>
            <w:r>
              <w:rPr>
                <w:sz w:val="20"/>
              </w:rPr>
              <w:t xml:space="preserve">2.16.1.</w:t>
            </w:r>
          </w:p>
        </w:tc>
        <w:tc>
          <w:tcPr>
            <w:tcW w:w="7824" w:type="dxa"/>
            <w:tcBorders>
              <w:bottom w:val="nil"/>
            </w:tcBorders>
          </w:tcPr>
          <w:p>
            <w:pPr>
              <w:pStyle w:val="0"/>
              <w:ind w:firstLine="283"/>
              <w:jc w:val="both"/>
            </w:pPr>
            <w:r>
              <w:rPr>
                <w:sz w:val="20"/>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4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2.16.2.</w:t>
            </w:r>
          </w:p>
        </w:tc>
        <w:tc>
          <w:tcPr>
            <w:tcW w:w="7824" w:type="dxa"/>
          </w:tcPr>
          <w:p>
            <w:pPr>
              <w:pStyle w:val="0"/>
              <w:ind w:firstLine="283"/>
              <w:jc w:val="both"/>
            </w:pPr>
            <w:r>
              <w:rPr>
                <w:sz w:val="20"/>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tblPrEx>
          <w:tblBorders>
            <w:insideH w:val="nil"/>
          </w:tblBorders>
        </w:tblPrEx>
        <w:tc>
          <w:tcPr>
            <w:tcW w:w="1229" w:type="dxa"/>
            <w:tcBorders>
              <w:bottom w:val="nil"/>
            </w:tcBorders>
          </w:tcPr>
          <w:p>
            <w:pPr>
              <w:pStyle w:val="0"/>
              <w:jc w:val="center"/>
            </w:pPr>
            <w:r>
              <w:rPr>
                <w:sz w:val="20"/>
              </w:rPr>
              <w:t xml:space="preserve">2.16.3.</w:t>
            </w:r>
          </w:p>
        </w:tc>
        <w:tc>
          <w:tcPr>
            <w:tcW w:w="7824" w:type="dxa"/>
            <w:tcBorders>
              <w:bottom w:val="nil"/>
            </w:tcBorders>
          </w:tcPr>
          <w:p>
            <w:pPr>
              <w:pStyle w:val="0"/>
              <w:ind w:firstLine="283"/>
              <w:jc w:val="both"/>
            </w:pPr>
            <w:r>
              <w:rPr>
                <w:sz w:val="20"/>
              </w:rPr>
              <w:t xml:space="preserve">некорректное (неполное) отражение в реестре счета сведений медицинской документации.</w:t>
            </w:r>
          </w:p>
        </w:tc>
      </w:tr>
      <w:tr>
        <w:tblPrEx>
          <w:tblBorders>
            <w:insideH w:val="nil"/>
          </w:tblBorders>
        </w:tblPrEx>
        <w:tc>
          <w:tcPr>
            <w:gridSpan w:val="2"/>
            <w:tcW w:w="9053" w:type="dxa"/>
            <w:tcBorders>
              <w:top w:val="nil"/>
            </w:tcBorders>
          </w:tcPr>
          <w:p>
            <w:pPr>
              <w:pStyle w:val="0"/>
              <w:jc w:val="both"/>
            </w:pPr>
            <w:r>
              <w:rPr>
                <w:sz w:val="20"/>
              </w:rPr>
              <w:t xml:space="preserve">(п. 2.16.3 введен </w:t>
            </w:r>
            <w:hyperlink w:history="0" r:id="rId14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c>
          <w:tcPr>
            <w:tcW w:w="1229" w:type="dxa"/>
          </w:tcPr>
          <w:p>
            <w:pPr>
              <w:pStyle w:val="0"/>
              <w:jc w:val="center"/>
            </w:pPr>
            <w:r>
              <w:rPr>
                <w:sz w:val="20"/>
              </w:rPr>
              <w:t xml:space="preserve">2.17.</w:t>
            </w:r>
          </w:p>
        </w:tc>
        <w:tc>
          <w:tcPr>
            <w:tcW w:w="7824" w:type="dxa"/>
          </w:tcPr>
          <w:p>
            <w:pPr>
              <w:pStyle w:val="0"/>
              <w:jc w:val="both"/>
            </w:pPr>
            <w:r>
              <w:rPr>
                <w:sz w:val="20"/>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tc>
          <w:tcPr>
            <w:tcW w:w="1229" w:type="dxa"/>
          </w:tcPr>
          <w:p>
            <w:pPr>
              <w:pStyle w:val="0"/>
              <w:jc w:val="center"/>
            </w:pPr>
            <w:r>
              <w:rPr>
                <w:sz w:val="20"/>
              </w:rPr>
              <w:t xml:space="preserve">2.18.</w:t>
            </w:r>
          </w:p>
        </w:tc>
        <w:tc>
          <w:tcPr>
            <w:tcW w:w="7824" w:type="dxa"/>
          </w:tcPr>
          <w:p>
            <w:pPr>
              <w:pStyle w:val="0"/>
              <w:jc w:val="both"/>
            </w:pPr>
            <w:r>
              <w:rPr>
                <w:sz w:val="20"/>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tc>
          <w:tcPr>
            <w:gridSpan w:val="2"/>
            <w:tcW w:w="9053" w:type="dxa"/>
          </w:tcPr>
          <w:p>
            <w:pPr>
              <w:pStyle w:val="0"/>
              <w:outlineLvl w:val="2"/>
              <w:jc w:val="center"/>
            </w:pPr>
            <w:r>
              <w:rPr>
                <w:sz w:val="20"/>
              </w:rPr>
              <w:t xml:space="preserve">Раздел 3. Нарушения, выявляемые при проведении экспертизы качества медицинской помощи</w:t>
            </w:r>
          </w:p>
        </w:tc>
      </w:tr>
      <w:tr>
        <w:tblPrEx>
          <w:tblBorders>
            <w:insideH w:val="nil"/>
          </w:tblBorders>
        </w:tblPrEx>
        <w:tc>
          <w:tcPr>
            <w:tcW w:w="1229" w:type="dxa"/>
            <w:tcBorders>
              <w:bottom w:val="nil"/>
            </w:tcBorders>
          </w:tcPr>
          <w:p>
            <w:pPr>
              <w:pStyle w:val="0"/>
              <w:jc w:val="center"/>
            </w:pPr>
            <w:r>
              <w:rPr>
                <w:sz w:val="20"/>
              </w:rPr>
              <w:t xml:space="preserve">3.1.</w:t>
            </w:r>
          </w:p>
        </w:tc>
        <w:tc>
          <w:tcPr>
            <w:tcW w:w="7824" w:type="dxa"/>
            <w:tcBorders>
              <w:bottom w:val="nil"/>
            </w:tcBorders>
          </w:tcPr>
          <w:p>
            <w:pPr>
              <w:pStyle w:val="0"/>
              <w:jc w:val="both"/>
            </w:pPr>
            <w:r>
              <w:rPr>
                <w:sz w:val="20"/>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4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3.1.1.</w:t>
            </w:r>
          </w:p>
        </w:tc>
        <w:tc>
          <w:tcPr>
            <w:tcW w:w="7824" w:type="dxa"/>
          </w:tcPr>
          <w:p>
            <w:pPr>
              <w:pStyle w:val="0"/>
              <w:ind w:firstLine="283"/>
              <w:jc w:val="both"/>
            </w:pPr>
            <w:r>
              <w:rPr>
                <w:sz w:val="20"/>
              </w:rPr>
              <w:t xml:space="preserve">не повлиявшее на состояние здоровья застрахованного лица;</w:t>
            </w:r>
          </w:p>
        </w:tc>
      </w:tr>
      <w:tr>
        <w:tc>
          <w:tcPr>
            <w:tcW w:w="1229" w:type="dxa"/>
          </w:tcPr>
          <w:p>
            <w:pPr>
              <w:pStyle w:val="0"/>
              <w:jc w:val="center"/>
            </w:pPr>
            <w:r>
              <w:rPr>
                <w:sz w:val="20"/>
              </w:rPr>
              <w:t xml:space="preserve">3.1.2.</w:t>
            </w:r>
          </w:p>
        </w:tc>
        <w:tc>
          <w:tcPr>
            <w:tcW w:w="7824" w:type="dxa"/>
          </w:tcPr>
          <w:p>
            <w:pPr>
              <w:pStyle w:val="0"/>
              <w:ind w:firstLine="283"/>
              <w:jc w:val="both"/>
            </w:pPr>
            <w:r>
              <w:rPr>
                <w:sz w:val="20"/>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3.1.3.</w:t>
            </w:r>
          </w:p>
        </w:tc>
        <w:tc>
          <w:tcPr>
            <w:tcW w:w="7824"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tc>
          <w:tcPr>
            <w:tcW w:w="1229" w:type="dxa"/>
          </w:tcPr>
          <w:p>
            <w:pPr>
              <w:pStyle w:val="0"/>
              <w:jc w:val="center"/>
            </w:pPr>
            <w:r>
              <w:rPr>
                <w:sz w:val="20"/>
              </w:rPr>
              <w:t xml:space="preserve">3.1.4.</w:t>
            </w:r>
          </w:p>
        </w:tc>
        <w:tc>
          <w:tcPr>
            <w:tcW w:w="7824" w:type="dxa"/>
          </w:tcPr>
          <w:p>
            <w:pPr>
              <w:pStyle w:val="0"/>
              <w:ind w:firstLine="283"/>
              <w:jc w:val="both"/>
            </w:pPr>
            <w:r>
              <w:rPr>
                <w:sz w:val="20"/>
              </w:rPr>
              <w:t xml:space="preserve">приведшее к инвалидизации;</w:t>
            </w:r>
          </w:p>
        </w:tc>
      </w:tr>
      <w:tr>
        <w:tc>
          <w:tcPr>
            <w:tcW w:w="1229" w:type="dxa"/>
          </w:tcPr>
          <w:p>
            <w:pPr>
              <w:pStyle w:val="0"/>
              <w:jc w:val="center"/>
            </w:pPr>
            <w:r>
              <w:rPr>
                <w:sz w:val="20"/>
              </w:rPr>
              <w:t xml:space="preserve">3.1.5.</w:t>
            </w:r>
          </w:p>
        </w:tc>
        <w:tc>
          <w:tcPr>
            <w:tcW w:w="7824" w:type="dxa"/>
          </w:tcPr>
          <w:p>
            <w:pPr>
              <w:pStyle w:val="0"/>
              <w:ind w:firstLine="283"/>
              <w:jc w:val="both"/>
            </w:pPr>
            <w:r>
              <w:rPr>
                <w:sz w:val="20"/>
              </w:rPr>
              <w:t xml:space="preserve">приведшее к летальному исходу (в том числе при наличии расхождений клинического и патолого-анатомического диагнозов);</w:t>
            </w:r>
          </w:p>
        </w:tc>
      </w:tr>
      <w:tr>
        <w:tc>
          <w:tcPr>
            <w:tcW w:w="1229" w:type="dxa"/>
          </w:tcPr>
          <w:p>
            <w:pPr>
              <w:pStyle w:val="0"/>
              <w:jc w:val="center"/>
            </w:pPr>
            <w:r>
              <w:rPr>
                <w:sz w:val="20"/>
              </w:rPr>
              <w:t xml:space="preserve">3.2.</w:t>
            </w:r>
          </w:p>
        </w:tc>
        <w:tc>
          <w:tcPr>
            <w:tcW w:w="7824" w:type="dxa"/>
          </w:tcPr>
          <w:p>
            <w:pPr>
              <w:pStyle w:val="0"/>
              <w:jc w:val="both"/>
            </w:pPr>
            <w:r>
              <w:rPr>
                <w:sz w:val="20"/>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c>
          <w:tcPr>
            <w:tcW w:w="1229" w:type="dxa"/>
          </w:tcPr>
          <w:p>
            <w:pPr>
              <w:pStyle w:val="0"/>
              <w:jc w:val="center"/>
            </w:pPr>
            <w:r>
              <w:rPr>
                <w:sz w:val="20"/>
              </w:rPr>
              <w:t xml:space="preserve">3.2.1.</w:t>
            </w:r>
          </w:p>
        </w:tc>
        <w:tc>
          <w:tcPr>
            <w:tcW w:w="7824" w:type="dxa"/>
          </w:tcPr>
          <w:p>
            <w:pPr>
              <w:pStyle w:val="0"/>
              <w:ind w:firstLine="283"/>
              <w:jc w:val="both"/>
            </w:pPr>
            <w:r>
              <w:rPr>
                <w:sz w:val="20"/>
              </w:rPr>
              <w:t xml:space="preserve">не повлиявшее на состояние здоровья застрахованного лица;</w:t>
            </w:r>
          </w:p>
        </w:tc>
      </w:tr>
      <w:tr>
        <w:tc>
          <w:tcPr>
            <w:tcW w:w="1229" w:type="dxa"/>
          </w:tcPr>
          <w:p>
            <w:pPr>
              <w:pStyle w:val="0"/>
              <w:jc w:val="center"/>
            </w:pPr>
            <w:r>
              <w:rPr>
                <w:sz w:val="20"/>
              </w:rPr>
              <w:t xml:space="preserve">3.2.2.</w:t>
            </w:r>
          </w:p>
        </w:tc>
        <w:tc>
          <w:tcPr>
            <w:tcW w:w="7824"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3.2.3.</w:t>
            </w:r>
          </w:p>
        </w:tc>
        <w:tc>
          <w:tcPr>
            <w:tcW w:w="7824" w:type="dxa"/>
          </w:tcPr>
          <w:p>
            <w:pPr>
              <w:pStyle w:val="0"/>
              <w:ind w:firstLine="283"/>
              <w:jc w:val="both"/>
            </w:pPr>
            <w:r>
              <w:rPr>
                <w:sz w:val="20"/>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3.2.4.</w:t>
            </w:r>
          </w:p>
        </w:tc>
        <w:tc>
          <w:tcPr>
            <w:tcW w:w="7824" w:type="dxa"/>
          </w:tcPr>
          <w:p>
            <w:pPr>
              <w:pStyle w:val="0"/>
              <w:ind w:firstLine="283"/>
              <w:jc w:val="both"/>
            </w:pPr>
            <w:r>
              <w:rPr>
                <w:sz w:val="20"/>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3.2.5.</w:t>
            </w:r>
          </w:p>
        </w:tc>
        <w:tc>
          <w:tcPr>
            <w:tcW w:w="7824" w:type="dxa"/>
          </w:tcPr>
          <w:p>
            <w:pPr>
              <w:pStyle w:val="0"/>
              <w:ind w:firstLine="283"/>
              <w:jc w:val="both"/>
            </w:pPr>
            <w:r>
              <w:rPr>
                <w:sz w:val="20"/>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tc>
          <w:tcPr>
            <w:tcW w:w="1229" w:type="dxa"/>
          </w:tcPr>
          <w:p>
            <w:pPr>
              <w:pStyle w:val="0"/>
              <w:jc w:val="center"/>
            </w:pPr>
            <w:r>
              <w:rPr>
                <w:sz w:val="20"/>
              </w:rPr>
              <w:t xml:space="preserve">3.2.6.</w:t>
            </w:r>
          </w:p>
        </w:tc>
        <w:tc>
          <w:tcPr>
            <w:tcW w:w="7824" w:type="dxa"/>
          </w:tcPr>
          <w:p>
            <w:pPr>
              <w:pStyle w:val="0"/>
              <w:ind w:firstLine="283"/>
              <w:jc w:val="both"/>
            </w:pPr>
            <w:r>
              <w:rPr>
                <w:sz w:val="20"/>
              </w:rPr>
              <w:t xml:space="preserve">по результатам проведенного диспансерного наблюдения.</w:t>
            </w:r>
          </w:p>
        </w:tc>
      </w:tr>
      <w:tr>
        <w:tc>
          <w:tcPr>
            <w:tcW w:w="1229" w:type="dxa"/>
          </w:tcPr>
          <w:p>
            <w:pPr>
              <w:pStyle w:val="0"/>
              <w:jc w:val="center"/>
            </w:pPr>
            <w:r>
              <w:rPr>
                <w:sz w:val="20"/>
              </w:rPr>
              <w:t xml:space="preserve">3.3.</w:t>
            </w:r>
          </w:p>
        </w:tc>
        <w:tc>
          <w:tcPr>
            <w:tcW w:w="7824" w:type="dxa"/>
          </w:tcPr>
          <w:p>
            <w:pPr>
              <w:pStyle w:val="0"/>
              <w:jc w:val="both"/>
            </w:pPr>
            <w:r>
              <w:rPr>
                <w:sz w:val="20"/>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tc>
          <w:tcPr>
            <w:tcW w:w="1229" w:type="dxa"/>
          </w:tcPr>
          <w:p>
            <w:pPr>
              <w:pStyle w:val="0"/>
              <w:jc w:val="center"/>
            </w:pPr>
            <w:r>
              <w:rPr>
                <w:sz w:val="20"/>
              </w:rPr>
              <w:t xml:space="preserve">3.4.</w:t>
            </w:r>
          </w:p>
        </w:tc>
        <w:tc>
          <w:tcPr>
            <w:tcW w:w="7824" w:type="dxa"/>
          </w:tcPr>
          <w:p>
            <w:pPr>
              <w:pStyle w:val="0"/>
              <w:jc w:val="both"/>
            </w:pPr>
            <w:r>
              <w:rPr>
                <w:sz w:val="20"/>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3.5.</w:t>
            </w:r>
          </w:p>
        </w:tc>
        <w:tc>
          <w:tcPr>
            <w:tcW w:w="7824" w:type="dxa"/>
          </w:tcPr>
          <w:p>
            <w:pPr>
              <w:pStyle w:val="0"/>
              <w:jc w:val="both"/>
            </w:pPr>
            <w:r>
              <w:rPr>
                <w:sz w:val="20"/>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tc>
          <w:tcPr>
            <w:tcW w:w="1229" w:type="dxa"/>
          </w:tcPr>
          <w:p>
            <w:pPr>
              <w:pStyle w:val="0"/>
              <w:jc w:val="center"/>
            </w:pPr>
            <w:r>
              <w:rPr>
                <w:sz w:val="20"/>
              </w:rPr>
              <w:t xml:space="preserve">3.6.</w:t>
            </w:r>
          </w:p>
        </w:tc>
        <w:tc>
          <w:tcPr>
            <w:tcW w:w="7824" w:type="dxa"/>
          </w:tcPr>
          <w:p>
            <w:pPr>
              <w:pStyle w:val="0"/>
              <w:jc w:val="both"/>
            </w:pPr>
            <w:r>
              <w:rPr>
                <w:sz w:val="20"/>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tc>
          <w:tcPr>
            <w:tcW w:w="1229" w:type="dxa"/>
          </w:tcPr>
          <w:p>
            <w:pPr>
              <w:pStyle w:val="0"/>
              <w:jc w:val="center"/>
            </w:pPr>
            <w:r>
              <w:rPr>
                <w:sz w:val="20"/>
              </w:rPr>
              <w:t xml:space="preserve">3.7.</w:t>
            </w:r>
          </w:p>
        </w:tc>
        <w:tc>
          <w:tcPr>
            <w:tcW w:w="7824" w:type="dxa"/>
          </w:tcPr>
          <w:p>
            <w:pPr>
              <w:pStyle w:val="0"/>
              <w:jc w:val="both"/>
            </w:pPr>
            <w:r>
              <w:rPr>
                <w:sz w:val="20"/>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tc>
          <w:tcPr>
            <w:tcW w:w="1229" w:type="dxa"/>
          </w:tcPr>
          <w:p>
            <w:pPr>
              <w:pStyle w:val="0"/>
              <w:jc w:val="center"/>
            </w:pPr>
            <w:r>
              <w:rPr>
                <w:sz w:val="20"/>
              </w:rPr>
              <w:t xml:space="preserve">3.8.</w:t>
            </w:r>
          </w:p>
        </w:tc>
        <w:tc>
          <w:tcPr>
            <w:tcW w:w="7824" w:type="dxa"/>
          </w:tcPr>
          <w:p>
            <w:pPr>
              <w:pStyle w:val="0"/>
              <w:jc w:val="both"/>
            </w:pPr>
            <w:r>
              <w:rPr>
                <w:sz w:val="20"/>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tc>
          <w:tcPr>
            <w:tcW w:w="1229" w:type="dxa"/>
          </w:tcPr>
          <w:p>
            <w:pPr>
              <w:pStyle w:val="0"/>
              <w:jc w:val="center"/>
            </w:pPr>
            <w:r>
              <w:rPr>
                <w:sz w:val="20"/>
              </w:rPr>
              <w:t xml:space="preserve">3.9.</w:t>
            </w:r>
          </w:p>
        </w:tc>
        <w:tc>
          <w:tcPr>
            <w:tcW w:w="7824" w:type="dxa"/>
          </w:tcPr>
          <w:p>
            <w:pPr>
              <w:pStyle w:val="0"/>
              <w:jc w:val="both"/>
            </w:pPr>
            <w:r>
              <w:rPr>
                <w:sz w:val="20"/>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tblPrEx>
          <w:tblBorders>
            <w:insideH w:val="nil"/>
          </w:tblBorders>
        </w:tblPrEx>
        <w:tc>
          <w:tcPr>
            <w:tcW w:w="1229" w:type="dxa"/>
            <w:tcBorders>
              <w:bottom w:val="nil"/>
            </w:tcBorders>
          </w:tcPr>
          <w:p>
            <w:pPr>
              <w:pStyle w:val="0"/>
              <w:jc w:val="center"/>
            </w:pPr>
            <w:r>
              <w:rPr>
                <w:sz w:val="20"/>
              </w:rPr>
              <w:t xml:space="preserve">3.10.</w:t>
            </w:r>
          </w:p>
        </w:tc>
        <w:tc>
          <w:tcPr>
            <w:tcW w:w="7824" w:type="dxa"/>
            <w:tcBorders>
              <w:bottom w:val="nil"/>
            </w:tcBorders>
          </w:tcPr>
          <w:p>
            <w:pPr>
              <w:pStyle w:val="0"/>
              <w:jc w:val="both"/>
            </w:pPr>
            <w:r>
              <w:rPr>
                <w:sz w:val="20"/>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4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3.11.</w:t>
            </w:r>
          </w:p>
        </w:tc>
        <w:tc>
          <w:tcPr>
            <w:tcW w:w="7824" w:type="dxa"/>
          </w:tcPr>
          <w:p>
            <w:pPr>
              <w:pStyle w:val="0"/>
              <w:jc w:val="both"/>
            </w:pPr>
            <w:r>
              <w:rPr>
                <w:sz w:val="20"/>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tc>
          <w:tcPr>
            <w:tcW w:w="1229" w:type="dxa"/>
          </w:tcPr>
          <w:p>
            <w:pPr>
              <w:pStyle w:val="0"/>
              <w:jc w:val="center"/>
            </w:pPr>
            <w:r>
              <w:rPr>
                <w:sz w:val="20"/>
              </w:rPr>
              <w:t xml:space="preserve">3.12.</w:t>
            </w:r>
          </w:p>
        </w:tc>
        <w:tc>
          <w:tcPr>
            <w:tcW w:w="7824" w:type="dxa"/>
          </w:tcPr>
          <w:p>
            <w:pPr>
              <w:pStyle w:val="0"/>
              <w:jc w:val="both"/>
            </w:pPr>
            <w:r>
              <w:rPr>
                <w:sz w:val="20"/>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tblPrEx>
          <w:tblBorders>
            <w:insideH w:val="nil"/>
          </w:tblBorders>
        </w:tblPrEx>
        <w:tc>
          <w:tcPr>
            <w:tcW w:w="1229" w:type="dxa"/>
            <w:tcBorders>
              <w:bottom w:val="nil"/>
            </w:tcBorders>
          </w:tcPr>
          <w:p>
            <w:pPr>
              <w:pStyle w:val="0"/>
              <w:jc w:val="center"/>
            </w:pPr>
            <w:r>
              <w:rPr>
                <w:sz w:val="20"/>
              </w:rPr>
              <w:t xml:space="preserve">3.13.</w:t>
            </w:r>
          </w:p>
        </w:tc>
        <w:tc>
          <w:tcPr>
            <w:tcW w:w="7824" w:type="dxa"/>
            <w:tcBorders>
              <w:bottom w:val="nil"/>
            </w:tcBorders>
          </w:tcPr>
          <w:p>
            <w:pPr>
              <w:pStyle w:val="0"/>
              <w:jc w:val="both"/>
            </w:pPr>
            <w:r>
              <w:rPr>
                <w:sz w:val="20"/>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4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3.14.</w:t>
            </w:r>
          </w:p>
        </w:tc>
        <w:tc>
          <w:tcPr>
            <w:tcW w:w="7824" w:type="dxa"/>
            <w:vAlign w:val="bottom"/>
            <w:tcBorders>
              <w:bottom w:val="nil"/>
            </w:tcBorders>
          </w:tcPr>
          <w:p>
            <w:pPr>
              <w:pStyle w:val="0"/>
              <w:jc w:val="both"/>
            </w:pPr>
            <w:r>
              <w:rPr>
                <w:sz w:val="20"/>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2"/>
            <w:tcW w:w="9053" w:type="dxa"/>
            <w:tcBorders>
              <w:top w:val="nil"/>
            </w:tcBorders>
          </w:tcPr>
          <w:p>
            <w:pPr>
              <w:pStyle w:val="0"/>
              <w:jc w:val="both"/>
            </w:pPr>
            <w:r>
              <w:rPr>
                <w:sz w:val="20"/>
              </w:rPr>
              <w:t xml:space="preserve">(п. 3.14 введен </w:t>
            </w:r>
            <w:hyperlink w:history="0" r:id="rId14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3.14.1.</w:t>
            </w:r>
          </w:p>
        </w:tc>
        <w:tc>
          <w:tcPr>
            <w:tcW w:w="7824" w:type="dxa"/>
            <w:tcBorders>
              <w:bottom w:val="nil"/>
            </w:tcBorders>
          </w:tcPr>
          <w:p>
            <w:pPr>
              <w:pStyle w:val="0"/>
              <w:ind w:firstLine="283"/>
              <w:jc w:val="both"/>
            </w:pPr>
            <w:r>
              <w:rPr>
                <w:sz w:val="20"/>
              </w:rPr>
              <w:t xml:space="preserve">с отсутствием последующего ухудшения состояния здоровья;</w:t>
            </w:r>
          </w:p>
        </w:tc>
      </w:tr>
      <w:tr>
        <w:tblPrEx>
          <w:tblBorders>
            <w:insideH w:val="nil"/>
          </w:tblBorders>
        </w:tblPrEx>
        <w:tc>
          <w:tcPr>
            <w:gridSpan w:val="2"/>
            <w:tcW w:w="9053" w:type="dxa"/>
            <w:tcBorders>
              <w:top w:val="nil"/>
            </w:tcBorders>
          </w:tcPr>
          <w:p>
            <w:pPr>
              <w:pStyle w:val="0"/>
              <w:jc w:val="both"/>
            </w:pPr>
            <w:r>
              <w:rPr>
                <w:sz w:val="20"/>
              </w:rPr>
              <w:t xml:space="preserve">(п. 3.14.1 введен </w:t>
            </w:r>
            <w:hyperlink w:history="0" r:id="rId14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3.14.2.</w:t>
            </w:r>
          </w:p>
        </w:tc>
        <w:tc>
          <w:tcPr>
            <w:tcW w:w="7824" w:type="dxa"/>
            <w:tcBorders>
              <w:bottom w:val="nil"/>
            </w:tcBorders>
          </w:tcPr>
          <w:p>
            <w:pPr>
              <w:pStyle w:val="0"/>
              <w:ind w:firstLine="283"/>
              <w:jc w:val="both"/>
            </w:pPr>
            <w:r>
              <w:rPr>
                <w:sz w:val="20"/>
              </w:rPr>
              <w:t xml:space="preserve">с последующим ухудшением состояния здоровья;</w:t>
            </w:r>
          </w:p>
        </w:tc>
      </w:tr>
      <w:tr>
        <w:tblPrEx>
          <w:tblBorders>
            <w:insideH w:val="nil"/>
          </w:tblBorders>
        </w:tblPrEx>
        <w:tc>
          <w:tcPr>
            <w:gridSpan w:val="2"/>
            <w:tcW w:w="9053" w:type="dxa"/>
            <w:tcBorders>
              <w:top w:val="nil"/>
            </w:tcBorders>
          </w:tcPr>
          <w:p>
            <w:pPr>
              <w:pStyle w:val="0"/>
              <w:jc w:val="both"/>
            </w:pPr>
            <w:r>
              <w:rPr>
                <w:sz w:val="20"/>
              </w:rPr>
              <w:t xml:space="preserve">(п. 3.14.2 введен </w:t>
            </w:r>
            <w:hyperlink w:history="0" r:id="rId14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3.14.3.</w:t>
            </w:r>
          </w:p>
        </w:tc>
        <w:tc>
          <w:tcPr>
            <w:tcW w:w="7824" w:type="dxa"/>
            <w:tcBorders>
              <w:bottom w:val="nil"/>
            </w:tcBorders>
          </w:tcPr>
          <w:p>
            <w:pPr>
              <w:pStyle w:val="0"/>
              <w:ind w:firstLine="283"/>
              <w:jc w:val="both"/>
            </w:pPr>
            <w:r>
              <w:rPr>
                <w:sz w:val="20"/>
              </w:rPr>
              <w:t xml:space="preserve">приведший к летальному исходу.</w:t>
            </w:r>
          </w:p>
        </w:tc>
      </w:tr>
      <w:tr>
        <w:tblPrEx>
          <w:tblBorders>
            <w:insideH w:val="nil"/>
          </w:tblBorders>
        </w:tblPrEx>
        <w:tc>
          <w:tcPr>
            <w:gridSpan w:val="2"/>
            <w:tcW w:w="9053" w:type="dxa"/>
            <w:tcBorders>
              <w:top w:val="nil"/>
            </w:tcBorders>
          </w:tcPr>
          <w:p>
            <w:pPr>
              <w:pStyle w:val="0"/>
              <w:jc w:val="both"/>
            </w:pPr>
            <w:r>
              <w:rPr>
                <w:sz w:val="20"/>
              </w:rPr>
              <w:t xml:space="preserve">(п. 3.14.3 введен </w:t>
            </w:r>
            <w:hyperlink w:history="0" r:id="rId14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3.15.</w:t>
            </w:r>
          </w:p>
        </w:tc>
        <w:tc>
          <w:tcPr>
            <w:tcW w:w="7824" w:type="dxa"/>
            <w:vAlign w:val="bottom"/>
            <w:tcBorders>
              <w:bottom w:val="nil"/>
            </w:tcBorders>
          </w:tcPr>
          <w:p>
            <w:pPr>
              <w:pStyle w:val="0"/>
              <w:jc w:val="both"/>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2"/>
            <w:tcW w:w="9053" w:type="dxa"/>
            <w:tcBorders>
              <w:top w:val="nil"/>
            </w:tcBorders>
          </w:tcPr>
          <w:p>
            <w:pPr>
              <w:pStyle w:val="0"/>
              <w:jc w:val="both"/>
            </w:pPr>
            <w:r>
              <w:rPr>
                <w:sz w:val="20"/>
              </w:rPr>
              <w:t xml:space="preserve">(п. 3.15 введен </w:t>
            </w:r>
            <w:hyperlink w:history="0" r:id="rId14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3.15.1.</w:t>
            </w:r>
          </w:p>
        </w:tc>
        <w:tc>
          <w:tcPr>
            <w:tcW w:w="7824" w:type="dxa"/>
            <w:tcBorders>
              <w:bottom w:val="nil"/>
            </w:tcBorders>
          </w:tcPr>
          <w:p>
            <w:pPr>
              <w:pStyle w:val="0"/>
              <w:ind w:firstLine="283"/>
              <w:jc w:val="both"/>
            </w:pPr>
            <w:r>
              <w:rPr>
                <w:sz w:val="20"/>
              </w:rPr>
              <w:t xml:space="preserve">с отсутствием последующего ухудшения состояния здоровья;</w:t>
            </w:r>
          </w:p>
        </w:tc>
      </w:tr>
      <w:tr>
        <w:tblPrEx>
          <w:tblBorders>
            <w:insideH w:val="nil"/>
          </w:tblBorders>
        </w:tblPrEx>
        <w:tc>
          <w:tcPr>
            <w:gridSpan w:val="2"/>
            <w:tcW w:w="9053" w:type="dxa"/>
            <w:tcBorders>
              <w:top w:val="nil"/>
            </w:tcBorders>
          </w:tcPr>
          <w:p>
            <w:pPr>
              <w:pStyle w:val="0"/>
              <w:jc w:val="both"/>
            </w:pPr>
            <w:r>
              <w:rPr>
                <w:sz w:val="20"/>
              </w:rPr>
              <w:t xml:space="preserve">(п. 3.15.1 введен </w:t>
            </w:r>
            <w:hyperlink w:history="0" r:id="rId15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3.15.2.</w:t>
            </w:r>
          </w:p>
        </w:tc>
        <w:tc>
          <w:tcPr>
            <w:tcW w:w="7824" w:type="dxa"/>
            <w:tcBorders>
              <w:bottom w:val="nil"/>
            </w:tcBorders>
          </w:tcPr>
          <w:p>
            <w:pPr>
              <w:pStyle w:val="0"/>
              <w:ind w:firstLine="283"/>
              <w:jc w:val="both"/>
            </w:pPr>
            <w:r>
              <w:rPr>
                <w:sz w:val="20"/>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tblPrEx>
          <w:tblBorders>
            <w:insideH w:val="nil"/>
          </w:tblBorders>
        </w:tblPrEx>
        <w:tc>
          <w:tcPr>
            <w:gridSpan w:val="2"/>
            <w:tcW w:w="9053" w:type="dxa"/>
            <w:tcBorders>
              <w:top w:val="nil"/>
            </w:tcBorders>
          </w:tcPr>
          <w:p>
            <w:pPr>
              <w:pStyle w:val="0"/>
              <w:jc w:val="both"/>
            </w:pPr>
            <w:r>
              <w:rPr>
                <w:sz w:val="20"/>
              </w:rPr>
              <w:t xml:space="preserve">(п. 3.15.2 введен </w:t>
            </w:r>
            <w:hyperlink w:history="0" r:id="rId15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3.15.3.</w:t>
            </w:r>
          </w:p>
        </w:tc>
        <w:tc>
          <w:tcPr>
            <w:tcW w:w="7824" w:type="dxa"/>
            <w:tcBorders>
              <w:bottom w:val="nil"/>
            </w:tcBorders>
          </w:tcPr>
          <w:p>
            <w:pPr>
              <w:pStyle w:val="0"/>
              <w:ind w:firstLine="283"/>
              <w:jc w:val="both"/>
            </w:pPr>
            <w:r>
              <w:rPr>
                <w:sz w:val="20"/>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tblPrEx>
          <w:tblBorders>
            <w:insideH w:val="nil"/>
          </w:tblBorders>
        </w:tblPrEx>
        <w:tc>
          <w:tcPr>
            <w:gridSpan w:val="2"/>
            <w:tcW w:w="9053" w:type="dxa"/>
            <w:tcBorders>
              <w:top w:val="nil"/>
            </w:tcBorders>
          </w:tcPr>
          <w:p>
            <w:pPr>
              <w:pStyle w:val="0"/>
              <w:jc w:val="both"/>
            </w:pPr>
            <w:r>
              <w:rPr>
                <w:sz w:val="20"/>
              </w:rPr>
              <w:t xml:space="preserve">(п. 3.15.3 введен </w:t>
            </w:r>
            <w:hyperlink w:history="0" r:id="rId15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bl>
    <w:p>
      <w:pPr>
        <w:pStyle w:val="0"/>
        <w:jc w:val="both"/>
      </w:pPr>
      <w:r>
        <w:rPr>
          <w:sz w:val="20"/>
        </w:rPr>
      </w:r>
    </w:p>
    <w:p>
      <w:pPr>
        <w:pStyle w:val="0"/>
        <w:ind w:firstLine="540"/>
        <w:jc w:val="both"/>
      </w:pPr>
      <w:r>
        <w:rPr>
          <w:sz w:val="20"/>
        </w:rPr>
        <w:t xml:space="preserve">--------------------------------</w:t>
      </w:r>
    </w:p>
    <w:bookmarkStart w:id="724" w:name="P724"/>
    <w:bookmarkEnd w:id="724"/>
    <w:p>
      <w:pPr>
        <w:pStyle w:val="0"/>
        <w:spacing w:before="200" w:line-rule="auto"/>
        <w:ind w:firstLine="540"/>
        <w:jc w:val="both"/>
      </w:pPr>
      <w:r>
        <w:rPr>
          <w:sz w:val="20"/>
        </w:rPr>
        <w:t xml:space="preserve">&lt;1&gt; В соответствии с </w:t>
      </w:r>
      <w:hyperlink w:history="0" r:id="rId1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32</w:t>
        </w:r>
      </w:hyperlink>
      <w:r>
        <w:rPr>
          <w:sz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bookmarkStart w:id="725" w:name="P725"/>
    <w:bookmarkEnd w:id="725"/>
    <w:p>
      <w:pPr>
        <w:pStyle w:val="0"/>
        <w:spacing w:before="200" w:line-rule="auto"/>
        <w:ind w:firstLine="540"/>
        <w:jc w:val="both"/>
      </w:pPr>
      <w:r>
        <w:rPr>
          <w:sz w:val="20"/>
        </w:rPr>
        <w:t xml:space="preserve">&lt;2&gt; </w:t>
      </w:r>
      <w:hyperlink w:history="0" r:id="rId15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Распоряжение</w:t>
        </w:r>
      </w:hyperlink>
      <w:r>
        <w:rPr>
          <w:sz w:val="20"/>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726" w:name="P726"/>
    <w:bookmarkEnd w:id="726"/>
    <w:p>
      <w:pPr>
        <w:pStyle w:val="0"/>
        <w:spacing w:before="200" w:line-rule="auto"/>
        <w:ind w:firstLine="540"/>
        <w:jc w:val="both"/>
      </w:pPr>
      <w:r>
        <w:rPr>
          <w:sz w:val="20"/>
        </w:rPr>
        <w:t xml:space="preserve">&lt;3&gt; </w:t>
      </w:r>
      <w:hyperlink w:history="0" r:id="rId155"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Распоряжение</w:t>
        </w:r>
      </w:hyperlink>
      <w:r>
        <w:rPr>
          <w:sz w:val="20"/>
        </w:rPr>
        <w:t xml:space="preserve"> Правительства Российской Федерации 31 декабря 2018 г. N 3053-р (Собрание законодательства Российской Федерации, 2019, N 2, ст. 196; N 41, ст. 5780).</w:t>
      </w:r>
    </w:p>
    <w:bookmarkStart w:id="727" w:name="P727"/>
    <w:bookmarkEnd w:id="727"/>
    <w:p>
      <w:pPr>
        <w:pStyle w:val="0"/>
        <w:spacing w:before="200" w:line-rule="auto"/>
        <w:ind w:firstLine="540"/>
        <w:jc w:val="both"/>
      </w:pPr>
      <w:r>
        <w:rPr>
          <w:sz w:val="20"/>
        </w:rPr>
        <w:t xml:space="preserve">&lt;4&gt; В соответствии со </w:t>
      </w:r>
      <w:hyperlink w:history="0" r:id="rId15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статьей 20</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19.03.2021 N 231н</w:t>
            <w:br/>
            <w:t>(ред. от 21.02.2022)</w:t>
            <w:br/>
            <w:t>"Об утверждении Порядка проведения контроля объемов,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6B10E792BBCA3238BA8A6119A606CE82D43DCF341068A7F32099F1FE393D8E48BDBE5FFB9139FC046D0E991D53E9372164AB9525EF7A199M2A6J" TargetMode = "External"/>
	<Relationship Id="rId8" Type="http://schemas.openxmlformats.org/officeDocument/2006/relationships/hyperlink" Target="consultantplus://offline/ref=E6B10E792BBCA3238BA8A6119A606CE82A4BDDFE46078A7F32099F1FE393D8E48BDBE5FFB9139FC046D0E991D53E9372164AB9525EF7A199M2A6J" TargetMode = "External"/>
	<Relationship Id="rId9" Type="http://schemas.openxmlformats.org/officeDocument/2006/relationships/hyperlink" Target="consultantplus://offline/ref=A947A037382034695EEA3B8EB7CCF06803DCBDFC3DFD3FE6427CE00BB1B7E3587E47B6DDE9D56DE184CED429443B8587C8DACDAF38NFACJ" TargetMode = "External"/>
	<Relationship Id="rId10" Type="http://schemas.openxmlformats.org/officeDocument/2006/relationships/hyperlink" Target="consultantplus://offline/ref=A947A037382034695EEA3B8EB7CCF06803DABAFD37F53FE6427CE00BB1B7E3587E47B6DEEED56DE184CED429443B8587C8DACDAF38NFACJ" TargetMode = "External"/>
	<Relationship Id="rId11" Type="http://schemas.openxmlformats.org/officeDocument/2006/relationships/hyperlink" Target="consultantplus://offline/ref=A947A037382034695EEA3B8EB7CCF06804D7BEF73CF93FE6427CE00BB1B7E3587E47B6DEEBD266B5D381D57500669686C1DACEAE24FDE7FFN8AFJ" TargetMode = "External"/>
	<Relationship Id="rId12" Type="http://schemas.openxmlformats.org/officeDocument/2006/relationships/hyperlink" Target="consultantplus://offline/ref=A947A037382034695EEA3B8EB7CCF06803DFBFFA3BF83FE6427CE00BB1B7E3587E47B6DEEBD266B5D381D57500669686C1DACEAE24FDE7FFN8AFJ" TargetMode = "External"/>
	<Relationship Id="rId13" Type="http://schemas.openxmlformats.org/officeDocument/2006/relationships/hyperlink" Target="consultantplus://offline/ref=A947A037382034695EEA3B8EB7CCF06803DCBDFC3DFD3FE6427CE00BB1B7E3587E47B6DDE9D56DE184CED429443B8587C8DACDAF38NFACJ" TargetMode = "External"/>
	<Relationship Id="rId14" Type="http://schemas.openxmlformats.org/officeDocument/2006/relationships/hyperlink" Target="consultantplus://offline/ref=A947A037382034695EEA3B8EB7CCF06803DFBFFA3BF83FE6427CE00BB1B7E3587E47B6DEEBD266B3D681D57500669686C1DACEAE24FDE7FFN8AFJ" TargetMode = "External"/>
	<Relationship Id="rId15" Type="http://schemas.openxmlformats.org/officeDocument/2006/relationships/hyperlink" Target="consultantplus://offline/ref=A947A037382034695EEA3B8EB7CCF06803DCBDFC3DFD3FE6427CE00BB1B7E3587E47B6DEEBD261B1D681D57500669686C1DACEAE24FDE7FFN8AFJ" TargetMode = "External"/>
	<Relationship Id="rId16" Type="http://schemas.openxmlformats.org/officeDocument/2006/relationships/hyperlink" Target="consultantplus://offline/ref=A947A037382034695EEA3B8EB7CCF06803DFBFFA3BF83FE6427CE00BB1B7E3587E47B6DEEBD266B3D181D57500669686C1DACEAE24FDE7FFN8AFJ" TargetMode = "External"/>
	<Relationship Id="rId17" Type="http://schemas.openxmlformats.org/officeDocument/2006/relationships/hyperlink" Target="consultantplus://offline/ref=A947A037382034695EEA3B8EB7CCF06803DFBFFA3BF83FE6427CE00BB1B7E3587E47B6DEEBD266B3D381D57500669686C1DACEAE24FDE7FFN8AFJ" TargetMode = "External"/>
	<Relationship Id="rId18" Type="http://schemas.openxmlformats.org/officeDocument/2006/relationships/hyperlink" Target="consultantplus://offline/ref=A947A037382034695EEA3B8EB7CCF06803DCBDFC3DFD3FE6427CE00BB1B7E3587E47B6DDE9DA6DE184CED429443B8587C8DACDAF38NFACJ" TargetMode = "External"/>
	<Relationship Id="rId19" Type="http://schemas.openxmlformats.org/officeDocument/2006/relationships/hyperlink" Target="consultantplus://offline/ref=A947A037382034695EEA3B8EB7CCF06803DFBFFA3BF83FE6427CE00BB1B7E3587E47B6DEEBD266B3D281D57500669686C1DACEAE24FDE7FFN8AFJ" TargetMode = "External"/>
	<Relationship Id="rId20" Type="http://schemas.openxmlformats.org/officeDocument/2006/relationships/hyperlink" Target="consultantplus://offline/ref=A947A037382034695EEA3B8EB7CCF06803DCBDFC3DFD3FE6427CE00BB1B7E3587E47B6DEE2D56DE184CED429443B8587C8DACDAF38NFACJ" TargetMode = "External"/>
	<Relationship Id="rId21" Type="http://schemas.openxmlformats.org/officeDocument/2006/relationships/hyperlink" Target="consultantplus://offline/ref=A947A037382034695EEA3B8EB7CCF06803DCBDFC3DFD3FE6427CE00BB1B7E3587E47B6DEEDD06DE184CED429443B8587C8DACDAF38NFACJ" TargetMode = "External"/>
	<Relationship Id="rId22" Type="http://schemas.openxmlformats.org/officeDocument/2006/relationships/hyperlink" Target="consultantplus://offline/ref=A947A037382034695EEA3B8EB7CCF06803DCBDFC3DFD3FE6427CE00BB1B7E3587E47B6DEEDD06DE184CED429443B8587C8DACDAF38NFACJ" TargetMode = "External"/>
	<Relationship Id="rId23" Type="http://schemas.openxmlformats.org/officeDocument/2006/relationships/hyperlink" Target="consultantplus://offline/ref=A947A037382034695EEA3B8EB7CCF06803DCBDFC3DFD3FE6427CE00BB1B7E3587E47B6DEE2D56DE184CED429443B8587C8DACDAF38NFACJ" TargetMode = "External"/>
	<Relationship Id="rId24" Type="http://schemas.openxmlformats.org/officeDocument/2006/relationships/hyperlink" Target="consultantplus://offline/ref=A947A037382034695EEA3B8EB7CCF06803DCBDFC3DFD3FE6427CE00BB1B7E3587E47B6DEE3D16DE184CED429443B8587C8DACDAF38NFACJ" TargetMode = "External"/>
	<Relationship Id="rId25" Type="http://schemas.openxmlformats.org/officeDocument/2006/relationships/hyperlink" Target="consultantplus://offline/ref=A947A037382034695EEA3B8EB7CCF06803DCBDFC3DFD3FE6427CE00BB1B7E3587E47B6DEE3D76DE184CED429443B8587C8DACDAF38NFACJ" TargetMode = "External"/>
	<Relationship Id="rId26" Type="http://schemas.openxmlformats.org/officeDocument/2006/relationships/hyperlink" Target="consultantplus://offline/ref=A947A037382034695EEA3B8EB7CCF06803DFBFFA3BF83FE6427CE00BB1B7E3587E47B6DEEBD266B2D481D57500669686C1DACEAE24FDE7FFN8AFJ" TargetMode = "External"/>
	<Relationship Id="rId27" Type="http://schemas.openxmlformats.org/officeDocument/2006/relationships/hyperlink" Target="consultantplus://offline/ref=A947A037382034695EEA3B8EB7CCF06803DFBFFA3BF83FE6427CE00BB1B7E3587E47B6DEEBD266BDD581D57500669686C1DACEAE24FDE7FFN8AFJ" TargetMode = "External"/>
	<Relationship Id="rId28" Type="http://schemas.openxmlformats.org/officeDocument/2006/relationships/hyperlink" Target="consultantplus://offline/ref=A947A037382034695EEA3B8EB7CCF06804DCBCFA3CFA3FE6427CE00BB1B7E3586C47EED2EBDA78B4D494832446N3A0J" TargetMode = "External"/>
	<Relationship Id="rId29" Type="http://schemas.openxmlformats.org/officeDocument/2006/relationships/hyperlink" Target="consultantplus://offline/ref=A947A037382034695EEA3B8EB7CCF06804DBB9FE39FF3FE6427CE00BB1B7E3586C47EED2EBDA78B4D494832446N3A0J" TargetMode = "External"/>
	<Relationship Id="rId30" Type="http://schemas.openxmlformats.org/officeDocument/2006/relationships/hyperlink" Target="consultantplus://offline/ref=A947A037382034695EEA3B8EB7CCF06803DFBFFA3BF83FE6427CE00BB1B7E3587E47B6DEEBD266BDD781D57500669686C1DACEAE24FDE7FFN8AFJ" TargetMode = "External"/>
	<Relationship Id="rId31" Type="http://schemas.openxmlformats.org/officeDocument/2006/relationships/hyperlink" Target="consultantplus://offline/ref=A947A037382034695EEA3B8EB7CCF06803DFBFFA3BF83FE6427CE00BB1B7E3587E47B6DEEBD266BCD581D57500669686C1DACEAE24FDE7FFN8AFJ" TargetMode = "External"/>
	<Relationship Id="rId32" Type="http://schemas.openxmlformats.org/officeDocument/2006/relationships/hyperlink" Target="consultantplus://offline/ref=A947A037382034695EEA3B8EB7CCF06803DCBDFC3DFD3FE6427CE00BB1B7E3587E47B6DDE8D36DE184CED429443B8587C8DACDAF38NFACJ" TargetMode = "External"/>
	<Relationship Id="rId33" Type="http://schemas.openxmlformats.org/officeDocument/2006/relationships/hyperlink" Target="consultantplus://offline/ref=A947A037382034695EEA3B8EB7CCF06803DCBDFC3DFD3FE6427CE00BB1B7E3587E47B6DEEBD263B6D481D57500669686C1DACEAE24FDE7FFN8AFJ" TargetMode = "External"/>
	<Relationship Id="rId34" Type="http://schemas.openxmlformats.org/officeDocument/2006/relationships/hyperlink" Target="consultantplus://offline/ref=A947A037382034695EEA3B8EB7CCF06803DFBFFA3BF83FE6427CE00BB1B7E3587E47B6DEEBD266BCD781D57500669686C1DACEAE24FDE7FFN8AFJ" TargetMode = "External"/>
	<Relationship Id="rId35" Type="http://schemas.openxmlformats.org/officeDocument/2006/relationships/hyperlink" Target="consultantplus://offline/ref=A947A037382034695EEA3B8EB7CCF06803DFBFFA3BF83FE6427CE00BB1B7E3587E47B6DEEBD266BCD681D57500669686C1DACEAE24FDE7FFN8AFJ" TargetMode = "External"/>
	<Relationship Id="rId36" Type="http://schemas.openxmlformats.org/officeDocument/2006/relationships/hyperlink" Target="consultantplus://offline/ref=A947A037382034695EEA3B8EB7CCF06803DFBFFA3BF83FE6427CE00BB1B7E3587E47B6DEEBD266BCD381D57500669686C1DACEAE24FDE7FFN8AFJ" TargetMode = "External"/>
	<Relationship Id="rId37" Type="http://schemas.openxmlformats.org/officeDocument/2006/relationships/hyperlink" Target="consultantplus://offline/ref=A947A037382034695EEA3B8EB7CCF06803DCBDFC3DFD3FE6427CE00BB1B7E3587E47B6DEEBD263B7D781D57500669686C1DACEAE24FDE7FFN8AFJ" TargetMode = "External"/>
	<Relationship Id="rId38" Type="http://schemas.openxmlformats.org/officeDocument/2006/relationships/hyperlink" Target="consultantplus://offline/ref=A947A037382034695EEA3B8EB7CCF06803DFBFFA3BF83FE6427CE00BB1B7E3587E47B6DEEBD266BCDD81D57500669686C1DACEAE24FDE7FFN8AFJ" TargetMode = "External"/>
	<Relationship Id="rId39" Type="http://schemas.openxmlformats.org/officeDocument/2006/relationships/hyperlink" Target="consultantplus://offline/ref=A947A037382034695EEA3B8EB7CCF06803DFBFFA3BF83FE6427CE00BB1B7E3587E47B6DEEBD267B5D581D57500669686C1DACEAE24FDE7FFN8AFJ" TargetMode = "External"/>
	<Relationship Id="rId40" Type="http://schemas.openxmlformats.org/officeDocument/2006/relationships/hyperlink" Target="consultantplus://offline/ref=A947A037382034695EEA3B8EB7CCF06803DFBFFA3BF83FE6427CE00BB1B7E3587E47B6DEEBD267B5D781D57500669686C1DACEAE24FDE7FFN8AFJ" TargetMode = "External"/>
	<Relationship Id="rId41" Type="http://schemas.openxmlformats.org/officeDocument/2006/relationships/hyperlink" Target="consultantplus://offline/ref=A947A037382034695EEA3B8EB7CCF06803DFBFFA3BF83FE6427CE00BB1B7E3587E47B6DEEBD267B5D181D57500669686C1DACEAE24FDE7FFN8AFJ" TargetMode = "External"/>
	<Relationship Id="rId42" Type="http://schemas.openxmlformats.org/officeDocument/2006/relationships/hyperlink" Target="consultantplus://offline/ref=A947A037382034695EEA3B8EB7CCF06804D7BEF73CF83FE6427CE00BB1B7E3587E47B6DEEBD266B4D681D57500669686C1DACEAE24FDE7FFN8AFJ" TargetMode = "External"/>
	<Relationship Id="rId43" Type="http://schemas.openxmlformats.org/officeDocument/2006/relationships/hyperlink" Target="consultantplus://offline/ref=A947A037382034695EEA3B8EB7CCF06803DFBFFA3BF83FE6427CE00BB1B7E3587E47B6DEEBD267B5D381D57500669686C1DACEAE24FDE7FFN8AFJ" TargetMode = "External"/>
	<Relationship Id="rId44" Type="http://schemas.openxmlformats.org/officeDocument/2006/relationships/hyperlink" Target="consultantplus://offline/ref=A947A037382034695EEA3B8EB7CCF06803DFBFFA3BF83FE6427CE00BB1B7E3587E47B6DEEBD267B4D281D57500669686C1DACEAE24FDE7FFN8AFJ" TargetMode = "External"/>
	<Relationship Id="rId45" Type="http://schemas.openxmlformats.org/officeDocument/2006/relationships/hyperlink" Target="consultantplus://offline/ref=A947A037382034695EEA3B8EB7CCF06803DFBFFA3BF83FE6427CE00BB1B7E3587E47B6DEEBD267B4DD81D57500669686C1DACEAE24FDE7FFN8AFJ" TargetMode = "External"/>
	<Relationship Id="rId46" Type="http://schemas.openxmlformats.org/officeDocument/2006/relationships/hyperlink" Target="consultantplus://offline/ref=A947A037382034695EEA3B8EB7CCF06803DCBDFC3DFD3FE6427CE00BB1B7E3587E47B6DEEDD06DE184CED429443B8587C8DACDAF38NFACJ" TargetMode = "External"/>
	<Relationship Id="rId47" Type="http://schemas.openxmlformats.org/officeDocument/2006/relationships/hyperlink" Target="consultantplus://offline/ref=A947A037382034695EEA3B8EB7CCF06803DFBFFA3BF83FE6427CE00BB1B7E3587E47B6DEEBD267B4DC81D57500669686C1DACEAE24FDE7FFN8AFJ" TargetMode = "External"/>
	<Relationship Id="rId48" Type="http://schemas.openxmlformats.org/officeDocument/2006/relationships/hyperlink" Target="consultantplus://offline/ref=A947A037382034695EEA3B8EB7CCF06803DCBDFC3DFD3FE6427CE00BB1B7E3587E47B6DDE8D36DE184CED429443B8587C8DACDAF38NFACJ" TargetMode = "External"/>
	<Relationship Id="rId49" Type="http://schemas.openxmlformats.org/officeDocument/2006/relationships/hyperlink" Target="consultantplus://offline/ref=A947A037382034695EEA3B8EB7CCF06803DBBBFC3EF83FE6427CE00BB1B7E3586C47EED2EBDA78B4D494832446N3A0J" TargetMode = "External"/>
	<Relationship Id="rId50" Type="http://schemas.openxmlformats.org/officeDocument/2006/relationships/hyperlink" Target="consultantplus://offline/ref=A947A037382034695EEA3B8EB7CCF06803DFBFFA3BF83FE6427CE00BB1B7E3587E47B6DEEBD267B7D481D57500669686C1DACEAE24FDE7FFN8AFJ" TargetMode = "External"/>
	<Relationship Id="rId51" Type="http://schemas.openxmlformats.org/officeDocument/2006/relationships/hyperlink" Target="consultantplus://offline/ref=A947A037382034695EEA3B8EB7CCF06803DCBDFC3DFD3FE6427CE00BB1B7E3587E47B6DEEBD263B6D481D57500669686C1DACEAE24FDE7FFN8AFJ" TargetMode = "External"/>
	<Relationship Id="rId52" Type="http://schemas.openxmlformats.org/officeDocument/2006/relationships/hyperlink" Target="consultantplus://offline/ref=A947A037382034695EEA3B8EB7CCF06803DCBDFC3DFD3FE6427CE00BB1B7E3587E47B6DEEBD261B1D081D57500669686C1DACEAE24FDE7FFN8AFJ" TargetMode = "External"/>
	<Relationship Id="rId53" Type="http://schemas.openxmlformats.org/officeDocument/2006/relationships/hyperlink" Target="consultantplus://offline/ref=A947A037382034695EEA3B8EB7CCF06805DFB9F639F83FE6427CE00BB1B7E3587E47B6DEEBD266B4D781D57500669686C1DACEAE24FDE7FFN8AFJ" TargetMode = "External"/>
	<Relationship Id="rId54" Type="http://schemas.openxmlformats.org/officeDocument/2006/relationships/hyperlink" Target="consultantplus://offline/ref=A947A037382034695EEA3B8EB7CCF06803DCBDFC3DFD3FE6427CE00BB1B7E3587E47B6DDE9DB6DE184CED429443B8587C8DACDAF38NFACJ" TargetMode = "External"/>
	<Relationship Id="rId55" Type="http://schemas.openxmlformats.org/officeDocument/2006/relationships/hyperlink" Target="consultantplus://offline/ref=A947A037382034695EEA3B8EB7CCF06803DFBFFA3BF83FE6427CE00BB1B7E3587E47B6DEEBD267B7DD81D57500669686C1DACEAE24FDE7FFN8AFJ" TargetMode = "External"/>
	<Relationship Id="rId56" Type="http://schemas.openxmlformats.org/officeDocument/2006/relationships/hyperlink" Target="consultantplus://offline/ref=A947A037382034695EEA3B8EB7CCF06803DCBDFC3DFD3FE6427CE00BB1B7E3587E47B6DEEDD06DE184CED429443B8587C8DACDAF38NFACJ" TargetMode = "External"/>
	<Relationship Id="rId57" Type="http://schemas.openxmlformats.org/officeDocument/2006/relationships/hyperlink" Target="consultantplus://offline/ref=A947A037382034695EEA3B8EB7CCF06803DCBDFC3DFD3FE6427CE00BB1B7E3587E47B6DEEDD06DE184CED429443B8587C8DACDAF38NFACJ" TargetMode = "External"/>
	<Relationship Id="rId58" Type="http://schemas.openxmlformats.org/officeDocument/2006/relationships/hyperlink" Target="consultantplus://offline/ref=A947A037382034695EEA3B8EB7CCF06803DFBFFA3BF83FE6427CE00BB1B7E3587E47B6DEEBD267B6D581D57500669686C1DACEAE24FDE7FFN8AFJ" TargetMode = "External"/>
	<Relationship Id="rId59" Type="http://schemas.openxmlformats.org/officeDocument/2006/relationships/hyperlink" Target="consultantplus://offline/ref=A947A037382034695EEA3B8EB7CCF06803DFBFFA3BF83FE6427CE00BB1B7E3587E47B6DEEBD267B6D481D57500669686C1DACEAE24FDE7FFN8AFJ" TargetMode = "External"/>
	<Relationship Id="rId60" Type="http://schemas.openxmlformats.org/officeDocument/2006/relationships/hyperlink" Target="consultantplus://offline/ref=A947A037382034695EEA2C8CB5ADA53B0AD9BCFE37F435BB4874B907B3B0EC076952FF8AE6D26EABD48B9F264431N9A8J" TargetMode = "External"/>
	<Relationship Id="rId61" Type="http://schemas.openxmlformats.org/officeDocument/2006/relationships/hyperlink" Target="consultantplus://offline/ref=A947A037382034695EEA3B8EB7CCF06803DFBFFA3BF83FE6427CE00BB1B7E3587E47B6DEEBD267B6D681D57500669686C1DACEAE24FDE7FFN8AFJ" TargetMode = "External"/>
	<Relationship Id="rId62" Type="http://schemas.openxmlformats.org/officeDocument/2006/relationships/hyperlink" Target="consultantplus://offline/ref=A947A037382034695EEA3B8EB7CCF06806DAB6FE37FB3FE6427CE00BB1B7E3586C47EED2EBDA78B4D494832446N3A0J" TargetMode = "External"/>
	<Relationship Id="rId63" Type="http://schemas.openxmlformats.org/officeDocument/2006/relationships/hyperlink" Target="consultantplus://offline/ref=A947A037382034695EEA3B8EB7CCF06803DCBDFC3DFD3FE6427CE00BB1B7E3587E47B6DDE8D36DE184CED429443B8587C8DACDAF38NFACJ" TargetMode = "External"/>
	<Relationship Id="rId64" Type="http://schemas.openxmlformats.org/officeDocument/2006/relationships/hyperlink" Target="consultantplus://offline/ref=A947A037382034695EEA3B8EB7CCF06803DCBDFC3DFD3FE6427CE00BB1B7E3587E47B6DDE8D36DE184CED429443B8587C8DACDAF38NFACJ" TargetMode = "External"/>
	<Relationship Id="rId65" Type="http://schemas.openxmlformats.org/officeDocument/2006/relationships/hyperlink" Target="consultantplus://offline/ref=A947A037382034695EEA3B8EB7CCF06803DBBBFC3EF83FE6427CE00BB1B7E3586C47EED2EBDA78B4D494832446N3A0J" TargetMode = "External"/>
	<Relationship Id="rId66" Type="http://schemas.openxmlformats.org/officeDocument/2006/relationships/hyperlink" Target="consultantplus://offline/ref=A947A037382034695EEA3B8EB7CCF06803DFBFFA3BF83FE6427CE00BB1B7E3587E47B6DEEBD267B6D381D57500669686C1DACEAE24FDE7FFN8AFJ" TargetMode = "External"/>
	<Relationship Id="rId67" Type="http://schemas.openxmlformats.org/officeDocument/2006/relationships/hyperlink" Target="consultantplus://offline/ref=A947A037382034695EEA3B8EB7CCF06803DDBBF838FC3FE6427CE00BB1B7E3587E47B6DEEBD266B4D581D57500669686C1DACEAE24FDE7FFN8AFJ" TargetMode = "External"/>
	<Relationship Id="rId68" Type="http://schemas.openxmlformats.org/officeDocument/2006/relationships/hyperlink" Target="consultantplus://offline/ref=A947A037382034695EEA3B8EB7CCF06803DFBFFA3BF83FE6427CE00BB1B7E3587E47B6DEEBD267B1D181D57500669686C1DACEAE24FDE7FFN8AFJ" TargetMode = "External"/>
	<Relationship Id="rId69" Type="http://schemas.openxmlformats.org/officeDocument/2006/relationships/hyperlink" Target="consultantplus://offline/ref=A947A037382034695EEA3B8EB7CCF06803DCBDFC3DFD3FE6427CE00BB1B7E3587E47B6DDE8D06DE184CED429443B8587C8DACDAF38NFACJ" TargetMode = "External"/>
	<Relationship Id="rId70" Type="http://schemas.openxmlformats.org/officeDocument/2006/relationships/hyperlink" Target="consultantplus://offline/ref=A947A037382034695EEA3B8EB7CCF06803DCBDFC3DFD3FE6427CE00BB1B7E3587E47B6DEEBD262BCD781D57500669686C1DACEAE24FDE7FFN8AFJ" TargetMode = "External"/>
	<Relationship Id="rId71" Type="http://schemas.openxmlformats.org/officeDocument/2006/relationships/hyperlink" Target="consultantplus://offline/ref=A947A037382034695EEA3B8EB7CCF06803DDB9F63CFB3FE6427CE00BB1B7E3587E47B6DEEBD266B7D781D57500669686C1DACEAE24FDE7FFN8AFJ" TargetMode = "External"/>
	<Relationship Id="rId72" Type="http://schemas.openxmlformats.org/officeDocument/2006/relationships/hyperlink" Target="consultantplus://offline/ref=A947A037382034695EEA3B8EB7CCF06804D8BAFF37FD3FE6427CE00BB1B7E3587E47B6DEEBD264B5DC81D57500669686C1DACEAE24FDE7FFN8AFJ" TargetMode = "External"/>
	<Relationship Id="rId73" Type="http://schemas.openxmlformats.org/officeDocument/2006/relationships/hyperlink" Target="consultantplus://offline/ref=A947A037382034695EEA3B8EB7CCF06803DDB9F63CFB3FE6427CE00BB1B7E3586C47EED2EBDA78B4D494832446N3A0J" TargetMode = "External"/>
	<Relationship Id="rId74" Type="http://schemas.openxmlformats.org/officeDocument/2006/relationships/hyperlink" Target="consultantplus://offline/ref=A947A037382034695EEA3B8EB7CCF06804D8BAFF37FD3FE6427CE00BB1B7E3587E47B6DEEBD264B5DC81D57500669686C1DACEAE24FDE7FFN8AFJ" TargetMode = "External"/>
	<Relationship Id="rId75" Type="http://schemas.openxmlformats.org/officeDocument/2006/relationships/hyperlink" Target="consultantplus://offline/ref=A947A037382034695EEA3B8EB7CCF06803DCBDFC3DFD3FE6427CE00BB1B7E3587E47B6DEEBD262BCD781D57500669686C1DACEAE24FDE7FFN8AFJ" TargetMode = "External"/>
	<Relationship Id="rId76" Type="http://schemas.openxmlformats.org/officeDocument/2006/relationships/hyperlink" Target="consultantplus://offline/ref=A947A037382034695EEA3B8EB7CCF06803DCBDFC3DFD3FE6427CE00BB1B7E3587E47B6DEEBD262BCD481D57500669686C1DACEAE24FDE7FFN8AFJ" TargetMode = "External"/>
	<Relationship Id="rId77" Type="http://schemas.openxmlformats.org/officeDocument/2006/relationships/hyperlink" Target="consultantplus://offline/ref=A947A037382034695EEA3B8EB7CCF06803DCBDFC3DFD3FE6427CE00BB1B7E3587E47B6DEEBD263B6D481D57500669686C1DACEAE24FDE7FFN8AFJ" TargetMode = "External"/>
	<Relationship Id="rId78" Type="http://schemas.openxmlformats.org/officeDocument/2006/relationships/hyperlink" Target="consultantplus://offline/ref=A947A037382034695EEA3B8EB7CCF06803DCBDFC3DFD3FE6427CE00BB1B7E3587E47B6DEEBD264B2D781D57500669686C1DACEAE24FDE7FFN8AFJ" TargetMode = "External"/>
	<Relationship Id="rId79" Type="http://schemas.openxmlformats.org/officeDocument/2006/relationships/hyperlink" Target="consultantplus://offline/ref=A947A037382034695EEA3B8EB7CCF06803DCBDFC3DFD3FE6427CE00BB1B7E3587E47B6DEEBD265B4D581D57500669686C1DACEAE24FDE7FFN8AFJ" TargetMode = "External"/>
	<Relationship Id="rId80" Type="http://schemas.openxmlformats.org/officeDocument/2006/relationships/hyperlink" Target="consultantplus://offline/ref=A947A037382034695EEA3B8EB7CCF06803DFBFFA3BF83FE6427CE00BB1B7E3587E47B6DEEBD267B1D081D57500669686C1DACEAE24FDE7FFN8AFJ" TargetMode = "External"/>
	<Relationship Id="rId81" Type="http://schemas.openxmlformats.org/officeDocument/2006/relationships/hyperlink" Target="consultantplus://offline/ref=A947A037382034695EEA3B8EB7CCF06803DFBFFA3BF83FE6427CE00BB1B7E3587E47B6DEEBD267B1DD81D57500669686C1DACEAE24FDE7FFN8AFJ" TargetMode = "External"/>
	<Relationship Id="rId82" Type="http://schemas.openxmlformats.org/officeDocument/2006/relationships/hyperlink" Target="consultantplus://offline/ref=A947A037382034695EEA3B8EB7CCF06803DFBFFA3BF83FE6427CE00BB1B7E3587E47B6DEEBD267B0D581D57500669686C1DACEAE24FDE7FFN8AFJ" TargetMode = "External"/>
	<Relationship Id="rId83" Type="http://schemas.openxmlformats.org/officeDocument/2006/relationships/hyperlink" Target="consultantplus://offline/ref=A947A037382034695EEA3B8EB7CCF06803DFBFFA3BF83FE6427CE00BB1B7E3587E47B6DEEBD267B0D481D57500669686C1DACEAE24FDE7FFN8AFJ" TargetMode = "External"/>
	<Relationship Id="rId84" Type="http://schemas.openxmlformats.org/officeDocument/2006/relationships/hyperlink" Target="consultantplus://offline/ref=A947A037382034695EEA3B8EB7CCF06803DCBDFC3DFD3FE6427CE00BB1B7E3587E47B6DEEBD263B7D381D57500669686C1DACEAE24FDE7FFN8AFJ" TargetMode = "External"/>
	<Relationship Id="rId85" Type="http://schemas.openxmlformats.org/officeDocument/2006/relationships/hyperlink" Target="consultantplus://offline/ref=A947A037382034695EEA3B8EB7CCF06803DDB6FD3EFC3FE6427CE00BB1B7E3587E47B6DEEBD262B7D381D57500669686C1DACEAE24FDE7FFN8AFJ" TargetMode = "External"/>
	<Relationship Id="rId86" Type="http://schemas.openxmlformats.org/officeDocument/2006/relationships/hyperlink" Target="consultantplus://offline/ref=A947A037382034695EEA3B8EB7CCF06803DCBDFC3DFD3FE6427CE00BB1B7E3587E47B6DDE8D46DE184CED429443B8587C8DACDAF38NFACJ" TargetMode = "External"/>
	<Relationship Id="rId87" Type="http://schemas.openxmlformats.org/officeDocument/2006/relationships/hyperlink" Target="consultantplus://offline/ref=A947A037382034695EEA3B8EB7CCF06803DFBFFA3BF83FE6427CE00BB1B7E3587E47B6DEEBD267B0D781D57500669686C1DACEAE24FDE7FFN8AFJ" TargetMode = "External"/>
	<Relationship Id="rId88" Type="http://schemas.openxmlformats.org/officeDocument/2006/relationships/hyperlink" Target="consultantplus://offline/ref=A947A037382034695EEA3B8EB7CCF06803DFBFFA3BF83FE6427CE00BB1B7E3587E47B6DEEBD267B0D181D57500669686C1DACEAE24FDE7FFN8AFJ" TargetMode = "External"/>
	<Relationship Id="rId89" Type="http://schemas.openxmlformats.org/officeDocument/2006/relationships/hyperlink" Target="consultantplus://offline/ref=A947A037382034695EEA3B8EB7CCF06803DFBFFA3BF83FE6427CE00BB1B7E3587E47B6DEEBD267B0D381D57500669686C1DACEAE24FDE7FFN8AFJ" TargetMode = "External"/>
	<Relationship Id="rId90" Type="http://schemas.openxmlformats.org/officeDocument/2006/relationships/hyperlink" Target="consultantplus://offline/ref=A947A037382034695EEA3B8EB7CCF06803DBBBFC3EF83FE6427CE00BB1B7E3586C47EED2EBDA78B4D494832446N3A0J" TargetMode = "External"/>
	<Relationship Id="rId91" Type="http://schemas.openxmlformats.org/officeDocument/2006/relationships/hyperlink" Target="consultantplus://offline/ref=A947A037382034695EEA3B8EB7CCF06803DFBFFA3BF83FE6427CE00BB1B7E3587E47B6DEEBD267B0D281D57500669686C1DACEAE24FDE7FFN8AFJ" TargetMode = "External"/>
	<Relationship Id="rId92" Type="http://schemas.openxmlformats.org/officeDocument/2006/relationships/hyperlink" Target="consultantplus://offline/ref=A947A037382034695EEA3B8EB7CCF06803DFBFFA3BF83FE6427CE00BB1B7E3587E47B6DEEBD267B3D681D57500669686C1DACEAE24FDE7FFN8AFJ" TargetMode = "External"/>
	<Relationship Id="rId93" Type="http://schemas.openxmlformats.org/officeDocument/2006/relationships/hyperlink" Target="consultantplus://offline/ref=A947A037382034695EEA3B8EB7CCF06803DFBFFA3BF83FE6427CE00BB1B7E3587E47B6DEEBD267B3D081D57500669686C1DACEAE24FDE7FFN8AFJ" TargetMode = "External"/>
	<Relationship Id="rId94" Type="http://schemas.openxmlformats.org/officeDocument/2006/relationships/hyperlink" Target="consultantplus://offline/ref=A947A037382034695EEA3B8EB7CCF06803DCBDFC3DFD3FE6427CE00BB1B7E3587E47B6DEEDD06DE184CED429443B8587C8DACDAF38NFACJ" TargetMode = "External"/>
	<Relationship Id="rId95" Type="http://schemas.openxmlformats.org/officeDocument/2006/relationships/hyperlink" Target="consultantplus://offline/ref=A947A037382034695EEA3B8EB7CCF06803DFBFFA3BF83FE6427CE00BB1B7E3587E47B6DEEBD267B3D281D57500669686C1DACEAE24FDE7FFN8AFJ" TargetMode = "External"/>
	<Relationship Id="rId96" Type="http://schemas.openxmlformats.org/officeDocument/2006/relationships/hyperlink" Target="consultantplus://offline/ref=A947A037382034695EEA3B8EB7CCF06803DFBFFA3BF83FE6427CE00BB1B7E3587E47B6DEEBD267B3DD81D57500669686C1DACEAE24FDE7FFN8AFJ" TargetMode = "External"/>
	<Relationship Id="rId97" Type="http://schemas.openxmlformats.org/officeDocument/2006/relationships/hyperlink" Target="consultantplus://offline/ref=A947A037382034695EEA3B8EB7CCF06803DFBFFA3BF83FE6427CE00BB1B7E3587E47B6DEEBD267B3DC81D57500669686C1DACEAE24FDE7FFN8AFJ" TargetMode = "External"/>
	<Relationship Id="rId98" Type="http://schemas.openxmlformats.org/officeDocument/2006/relationships/hyperlink" Target="consultantplus://offline/ref=A947A037382034695EEA3B8EB7CCF06803DCBDFC3DFD3FE6427CE00BB1B7E3587E47B6DEEBD265B6D381D57500669686C1DACEAE24FDE7FFN8AFJ" TargetMode = "External"/>
	<Relationship Id="rId99" Type="http://schemas.openxmlformats.org/officeDocument/2006/relationships/hyperlink" Target="consultantplus://offline/ref=A947A037382034695EEA3B8EB7CCF06803DFBFFA3BF83FE6427CE00BB1B7E3587E47B6DEEBD267B2D581D57500669686C1DACEAE24FDE7FFN8AFJ" TargetMode = "External"/>
	<Relationship Id="rId100" Type="http://schemas.openxmlformats.org/officeDocument/2006/relationships/hyperlink" Target="consultantplus://offline/ref=A947A037382034695EEA3B8EB7CCF06803DCBDFC3DFD3FE6427CE00BB1B7E3587E47B6DDE8D56DE184CED429443B8587C8DACDAF38NFACJ" TargetMode = "External"/>
	<Relationship Id="rId101" Type="http://schemas.openxmlformats.org/officeDocument/2006/relationships/hyperlink" Target="consultantplus://offline/ref=A947A037382034695EEA3B8EB7CCF06803DFBFFA3BF83FE6427CE00BB1B7E3587E47B6DEEBD267B2D481D57500669686C1DACEAE24FDE7FFN8AFJ" TargetMode = "External"/>
	<Relationship Id="rId102" Type="http://schemas.openxmlformats.org/officeDocument/2006/relationships/hyperlink" Target="consultantplus://offline/ref=A947A037382034695EEA3B8EB7CCF06803DFBFFA3BF83FE6427CE00BB1B7E3587E47B6DEEBD267B2D481D57500669686C1DACEAE24FDE7FFN8AFJ" TargetMode = "External"/>
	<Relationship Id="rId103" Type="http://schemas.openxmlformats.org/officeDocument/2006/relationships/hyperlink" Target="consultantplus://offline/ref=A947A037382034695EEA3B8EB7CCF06803DFBFFA3BF83FE6427CE00BB1B7E3587E47B6DEEBD267B2D481D57500669686C1DACEAE24FDE7FFN8AFJ" TargetMode = "External"/>
	<Relationship Id="rId104" Type="http://schemas.openxmlformats.org/officeDocument/2006/relationships/hyperlink" Target="consultantplus://offline/ref=A947A037382034695EEA3B8EB7CCF06803DFBFFA3BF83FE6427CE00BB1B7E3587E47B6DEEBD267B2D481D57500669686C1DACEAE24FDE7FFN8AFJ" TargetMode = "External"/>
	<Relationship Id="rId105" Type="http://schemas.openxmlformats.org/officeDocument/2006/relationships/hyperlink" Target="consultantplus://offline/ref=A947A037382034695EEA3B8EB7CCF06803DFBFFA3BF83FE6427CE00BB1B7E3587E47B6DEEBD267B2D781D57500669686C1DACEAE24FDE7FFN8AFJ" TargetMode = "External"/>
	<Relationship Id="rId106" Type="http://schemas.openxmlformats.org/officeDocument/2006/relationships/hyperlink" Target="consultantplus://offline/ref=A947A037382034695EEA3B8EB7CCF06803DFBFFA3BF83FE6427CE00BB1B7E3587E47B6DEEBD267B2D081D57500669686C1DACEAE24FDE7FFN8AFJ" TargetMode = "External"/>
	<Relationship Id="rId107" Type="http://schemas.openxmlformats.org/officeDocument/2006/relationships/hyperlink" Target="consultantplus://offline/ref=A947A037382034695EEA3B8EB7CCF06803DFBFFA3BF83FE6427CE00BB1B7E3587E47B6DEEBD267B2D381D57500669686C1DACEAE24FDE7FFN8AFJ" TargetMode = "External"/>
	<Relationship Id="rId108" Type="http://schemas.openxmlformats.org/officeDocument/2006/relationships/hyperlink" Target="consultantplus://offline/ref=A947A037382034695EEA3B8EB7CCF06803DCBDFC3DFD3FE6427CE00BB1B7E3587E47B6DEEBD263B6D181D57500669686C1DACEAE24FDE7FFN8AFJ" TargetMode = "External"/>
	<Relationship Id="rId109" Type="http://schemas.openxmlformats.org/officeDocument/2006/relationships/hyperlink" Target="consultantplus://offline/ref=A947A037382034695EEA3B8EB7CCF06803DCBDFC3DFD3FE6427CE00BB1B7E3587E47B6DBEFD932E491DF8C244C2D9A87D7C6CFADN3A9J" TargetMode = "External"/>
	<Relationship Id="rId110" Type="http://schemas.openxmlformats.org/officeDocument/2006/relationships/hyperlink" Target="consultantplus://offline/ref=A947A037382034695EEA3B8EB7CCF06803DCBDFC3DFD3FE6427CE00BB1B7E3587E47B6DEEBD265B5DC81D57500669686C1DACEAE24FDE7FFN8AFJ" TargetMode = "External"/>
	<Relationship Id="rId111" Type="http://schemas.openxmlformats.org/officeDocument/2006/relationships/hyperlink" Target="consultantplus://offline/ref=A947A037382034695EEA3B8EB7CCF06803DCBDFC3DFD3FE6427CE00BB1B7E3587E47B6DDE8D56DE184CED429443B8587C8DACDAF38NFACJ" TargetMode = "External"/>
	<Relationship Id="rId112" Type="http://schemas.openxmlformats.org/officeDocument/2006/relationships/hyperlink" Target="consultantplus://offline/ref=A947A037382034695EEA3B8EB7CCF06803DCBDFC3DFD3FE6427CE00BB1B7E3587E47B6DDE8DB6DE184CED429443B8587C8DACDAF38NFACJ" TargetMode = "External"/>
	<Relationship Id="rId113" Type="http://schemas.openxmlformats.org/officeDocument/2006/relationships/hyperlink" Target="consultantplus://offline/ref=A947A037382034695EEA3B8EB7CCF06803DFBFFA3BF83FE6427CE00BB1B7E3587E47B6DEEBD267B2D281D57500669686C1DACEAE24FDE7FFN8AFJ" TargetMode = "External"/>
	<Relationship Id="rId114" Type="http://schemas.openxmlformats.org/officeDocument/2006/relationships/hyperlink" Target="consultantplus://offline/ref=A947A037382034695EEA3B8EB7CCF06803DFBFFA3BF83FE6427CE00BB1B7E3587E47B6DEEBD267B2DD81D57500669686C1DACEAE24FDE7FFN8AFJ" TargetMode = "External"/>
	<Relationship Id="rId115" Type="http://schemas.openxmlformats.org/officeDocument/2006/relationships/hyperlink" Target="consultantplus://offline/ref=A947A037382034695EEA3B8EB7CCF06803DFBFFA3BF83FE6427CE00BB1B7E3587E47B6DEEBD267B2DC81D57500669686C1DACEAE24FDE7FFN8AFJ" TargetMode = "External"/>
	<Relationship Id="rId116" Type="http://schemas.openxmlformats.org/officeDocument/2006/relationships/hyperlink" Target="consultantplus://offline/ref=A947A037382034695EEA3B8EB7CCF06803DCBDFC3DFD3FE6427CE00BB1B7E3587E47B6DEEBD261B1D381D57500669686C1DACEAE24FDE7FFN8AFJ" TargetMode = "External"/>
	<Relationship Id="rId117" Type="http://schemas.openxmlformats.org/officeDocument/2006/relationships/hyperlink" Target="consultantplus://offline/ref=A947A037382034695EEA3B8EB7CCF06803DCBDFC3DFD3FE6427CE00BB1B7E3587E47B6DEEBD263B6D481D57500669686C1DACEAE24FDE7FFN8AFJ" TargetMode = "External"/>
	<Relationship Id="rId118" Type="http://schemas.openxmlformats.org/officeDocument/2006/relationships/hyperlink" Target="consultantplus://offline/ref=A947A037382034695EEA3B8EB7CCF06803DFBFFA3BF83FE6427CE00BB1B7E3587E47B6DEEBD267BDD581D57500669686C1DACEAE24FDE7FFN8AFJ" TargetMode = "External"/>
	<Relationship Id="rId119" Type="http://schemas.openxmlformats.org/officeDocument/2006/relationships/hyperlink" Target="consultantplus://offline/ref=A947A037382034695EEA3B8EB7CCF06803DCBDFC3DFD3FE6427CE00BB1B7E3587E47B6DEEBD263B7D681D57500669686C1DACEAE24FDE7FFN8AFJ" TargetMode = "External"/>
	<Relationship Id="rId120" Type="http://schemas.openxmlformats.org/officeDocument/2006/relationships/hyperlink" Target="consultantplus://offline/ref=A947A037382034695EEA3B8EB7CCF06803DFBFFA3BF83FE6427CE00BB1B7E3587E47B6DEEBD267BDD481D57500669686C1DACEAE24FDE7FFN8AFJ" TargetMode = "External"/>
	<Relationship Id="rId121" Type="http://schemas.openxmlformats.org/officeDocument/2006/relationships/hyperlink" Target="consultantplus://offline/ref=A947A037382034695EEA3B8EB7CCF06803DFBFFA3BF83FE6427CE00BB1B7E3587E47B6DEEBD267BDD681D57500669686C1DACEAE24FDE7FFN8AFJ" TargetMode = "External"/>
	<Relationship Id="rId122" Type="http://schemas.openxmlformats.org/officeDocument/2006/relationships/hyperlink" Target="consultantplus://offline/ref=A947A037382034695EEA3B8EB7CCF06803DFBFFA3BF83FE6427CE00BB1B7E3587E47B6DEEBD267BCD581D57500669686C1DACEAE24FDE7FFN8AFJ" TargetMode = "External"/>
	<Relationship Id="rId123" Type="http://schemas.openxmlformats.org/officeDocument/2006/relationships/hyperlink" Target="consultantplus://offline/ref=A947A037382034695EEA3B8EB7CCF06803DCBDFC3DFD3FE6427CE00BB1B7E3587E47B6DDE9DB6DE184CED429443B8587C8DACDAF38NFACJ" TargetMode = "External"/>
	<Relationship Id="rId124" Type="http://schemas.openxmlformats.org/officeDocument/2006/relationships/hyperlink" Target="consultantplus://offline/ref=A947A037382034695EEA3B8EB7CCF06803DFBFFA3BF83FE6427CE00BB1B7E3587E47B6DEEBD267BCD481D57500669686C1DACEAE24FDE7FFN8AFJ" TargetMode = "External"/>
	<Relationship Id="rId125" Type="http://schemas.openxmlformats.org/officeDocument/2006/relationships/hyperlink" Target="consultantplus://offline/ref=A947A037382034695EEA3B8EB7CCF06803DFBFFA3BF83FE6427CE00BB1B7E3587E47B6DEEBD267BCD781D57500669686C1DACEAE24FDE7FFN8AFJ" TargetMode = "External"/>
	<Relationship Id="rId126" Type="http://schemas.openxmlformats.org/officeDocument/2006/relationships/hyperlink" Target="consultantplus://offline/ref=A947A037382034695EEA3B8EB7CCF06803DFBFFA3BF83FE6427CE00BB1B7E3587E47B6DEEBD267BCD681D57500669686C1DACEAE24FDE7FFN8AFJ" TargetMode = "External"/>
	<Relationship Id="rId127" Type="http://schemas.openxmlformats.org/officeDocument/2006/relationships/hyperlink" Target="consultantplus://offline/ref=A947A037382034695EEA3B8EB7CCF06804D7BEF73CF93FE6427CE00BB1B7E3587E47B6DEEBD266B4D481D57500669686C1DACEAE24FDE7FFN8AFJ" TargetMode = "External"/>
	<Relationship Id="rId128" Type="http://schemas.openxmlformats.org/officeDocument/2006/relationships/hyperlink" Target="consultantplus://offline/ref=A947A037382034695EEA3B8EB7CCF06803DFBFFA3BF83FE6427CE00BB1B7E3587E47B6DEEBD267BCD081D57500669686C1DACEAE24FDE7FFN8AFJ" TargetMode = "External"/>
	<Relationship Id="rId129" Type="http://schemas.openxmlformats.org/officeDocument/2006/relationships/hyperlink" Target="consultantplus://offline/ref=A947A037382034695EEA3B8EB7CCF06803DFBFFA3BF83FE6427CE00BB1B7E3587E47B6DEEBD267BCD281D57500669686C1DACEAE24FDE7FFN8AFJ" TargetMode = "External"/>
	<Relationship Id="rId130" Type="http://schemas.openxmlformats.org/officeDocument/2006/relationships/hyperlink" Target="consultantplus://offline/ref=A947A037382034695EEA3B8EB7CCF06803DFBFFA3BF83FE6427CE00BB1B7E3587E47B6DEEBD267BCDD81D57500669686C1DACEAE24FDE7FFN8AFJ" TargetMode = "External"/>
	<Relationship Id="rId131" Type="http://schemas.openxmlformats.org/officeDocument/2006/relationships/hyperlink" Target="consultantplus://offline/ref=A947A037382034695EEA3B8EB7CCF06803DFBFFA3BF83FE6427CE00BB1B7E3587E47B6DEEBD267BCDC81D57500669686C1DACEAE24FDE7FFN8AFJ" TargetMode = "External"/>
	<Relationship Id="rId132" Type="http://schemas.openxmlformats.org/officeDocument/2006/relationships/hyperlink" Target="consultantplus://offline/ref=A947A037382034695EEA3B8EB7CCF06803DFBFFA3BF83FE6427CE00BB1B7E3587E47B6DEEBD264B5D581D57500669686C1DACEAE24FDE7FFN8AFJ" TargetMode = "External"/>
	<Relationship Id="rId133" Type="http://schemas.openxmlformats.org/officeDocument/2006/relationships/hyperlink" Target="consultantplus://offline/ref=A947A037382034695EEA3B8EB7CCF06803DFBFFA3BF83FE6427CE00BB1B7E3587E47B6DEEBD264B5D481D57500669686C1DACEAE24FDE7FFN8AFJ" TargetMode = "External"/>
	<Relationship Id="rId134" Type="http://schemas.openxmlformats.org/officeDocument/2006/relationships/hyperlink" Target="consultantplus://offline/ref=A947A037382034695EEA3B8EB7CCF06803DFBFFA3BF83FE6427CE00BB1B7E3587E47B6DEEBD264B5D781D57500669686C1DACEAE24FDE7FFN8AFJ" TargetMode = "External"/>
	<Relationship Id="rId135" Type="http://schemas.openxmlformats.org/officeDocument/2006/relationships/hyperlink" Target="consultantplus://offline/ref=A947A037382034695EEA3B8EB7CCF06803DFBFFA3BF83FE6427CE00BB1B7E3587E47B6DEEBD264B5D181D57500669686C1DACEAE24FDE7FFN8AFJ" TargetMode = "External"/>
	<Relationship Id="rId136" Type="http://schemas.openxmlformats.org/officeDocument/2006/relationships/hyperlink" Target="consultantplus://offline/ref=A947A037382034695EEA3B8EB7CCF06803DFBFFA3BF83FE6427CE00BB1B7E3587E47B6DEEBD264B5D181D57500669686C1DACEAE24FDE7FFN8AFJ" TargetMode = "External"/>
	<Relationship Id="rId137" Type="http://schemas.openxmlformats.org/officeDocument/2006/relationships/hyperlink" Target="consultantplus://offline/ref=A947A037382034695EEA3B8EB7CCF06803DFBFFA3BF83FE6427CE00BB1B7E3587E47B6DEEBD264B5D081D57500669686C1DACEAE24FDE7FFN8AFJ" TargetMode = "External"/>
	<Relationship Id="rId138" Type="http://schemas.openxmlformats.org/officeDocument/2006/relationships/hyperlink" Target="consultantplus://offline/ref=A947A037382034695EEA3B8EB7CCF06804D7BEF73CF93FE6427CE00BB1B7E3587E47B6DEEBD266B4D481D57500669686C1DACEAE24FDE7FFN8AFJ" TargetMode = "External"/>
	<Relationship Id="rId139" Type="http://schemas.openxmlformats.org/officeDocument/2006/relationships/hyperlink" Target="consultantplus://offline/ref=A947A037382034695EEA3B8EB7CCF06803DFBFFA3BF83FE6427CE00BB1B7E3587E47B6DEEBD264B5D381D57500669686C1DACEAE24FDE7FFN8AFJ" TargetMode = "External"/>
	<Relationship Id="rId140" Type="http://schemas.openxmlformats.org/officeDocument/2006/relationships/hyperlink" Target="consultantplus://offline/ref=A947A037382034695EEA3B8EB7CCF06803DFBFFA3BF83FE6427CE00BB1B7E3587E47B6DEEBD264B5DD81D57500669686C1DACEAE24FDE7FFN8AFJ" TargetMode = "External"/>
	<Relationship Id="rId141" Type="http://schemas.openxmlformats.org/officeDocument/2006/relationships/hyperlink" Target="consultantplus://offline/ref=A947A037382034695EEA3B8EB7CCF06803DFBFFA3BF83FE6427CE00BB1B7E3587E47B6DEEBD264B5DC81D57500669686C1DACEAE24FDE7FFN8AFJ" TargetMode = "External"/>
	<Relationship Id="rId142" Type="http://schemas.openxmlformats.org/officeDocument/2006/relationships/hyperlink" Target="consultantplus://offline/ref=A947A037382034695EEA3B8EB7CCF06803DFBFFA3BF83FE6427CE00BB1B7E3587E47B6DEEBD264B4D081D57500669686C1DACEAE24FDE7FFN8AFJ" TargetMode = "External"/>
	<Relationship Id="rId143" Type="http://schemas.openxmlformats.org/officeDocument/2006/relationships/hyperlink" Target="consultantplus://offline/ref=A947A037382034695EEA3B8EB7CCF06803DFBFFA3BF83FE6427CE00BB1B7E3587E47B6DEEBD264B4D281D57500669686C1DACEAE24FDE7FFN8AFJ" TargetMode = "External"/>
	<Relationship Id="rId144" Type="http://schemas.openxmlformats.org/officeDocument/2006/relationships/hyperlink" Target="consultantplus://offline/ref=A947A037382034695EEA3B8EB7CCF06803DFBFFA3BF83FE6427CE00BB1B7E3587E47B6DEEBD264B4DC81D57500669686C1DACEAE24FDE7FFN8AFJ" TargetMode = "External"/>
	<Relationship Id="rId145" Type="http://schemas.openxmlformats.org/officeDocument/2006/relationships/hyperlink" Target="consultantplus://offline/ref=A947A037382034695EEA3B8EB7CCF06803DFBFFA3BF83FE6427CE00BB1B7E3587E47B6DEEBD264B7D581D57500669686C1DACEAE24FDE7FFN8AFJ" TargetMode = "External"/>
	<Relationship Id="rId146" Type="http://schemas.openxmlformats.org/officeDocument/2006/relationships/hyperlink" Target="consultantplus://offline/ref=A947A037382034695EEA3B8EB7CCF06803DFBFFA3BF83FE6427CE00BB1B7E3587E47B6DEEBD264B7D181D57500669686C1DACEAE24FDE7FFN8AFJ" TargetMode = "External"/>
	<Relationship Id="rId147" Type="http://schemas.openxmlformats.org/officeDocument/2006/relationships/hyperlink" Target="consultantplus://offline/ref=A947A037382034695EEA3B8EB7CCF06803DFBFFA3BF83FE6427CE00BB1B7E3587E47B6DEEBD264B7D381D57500669686C1DACEAE24FDE7FFN8AFJ" TargetMode = "External"/>
	<Relationship Id="rId148" Type="http://schemas.openxmlformats.org/officeDocument/2006/relationships/hyperlink" Target="consultantplus://offline/ref=A947A037382034695EEA3B8EB7CCF06803DFBFFA3BF83FE6427CE00BB1B7E3587E47B6DEEBD264B7DD81D57500669686C1DACEAE24FDE7FFN8AFJ" TargetMode = "External"/>
	<Relationship Id="rId149" Type="http://schemas.openxmlformats.org/officeDocument/2006/relationships/hyperlink" Target="consultantplus://offline/ref=A947A037382034695EEA3B8EB7CCF06803DFBFFA3BF83FE6427CE00BB1B7E3587E47B6DEEBD264B6D581D57500669686C1DACEAE24FDE7FFN8AFJ" TargetMode = "External"/>
	<Relationship Id="rId150" Type="http://schemas.openxmlformats.org/officeDocument/2006/relationships/hyperlink" Target="consultantplus://offline/ref=A947A037382034695EEA3B8EB7CCF06803DFBFFA3BF83FE6427CE00BB1B7E3587E47B6DEEBD264B6D781D57500669686C1DACEAE24FDE7FFN8AFJ" TargetMode = "External"/>
	<Relationship Id="rId151" Type="http://schemas.openxmlformats.org/officeDocument/2006/relationships/hyperlink" Target="consultantplus://offline/ref=A947A037382034695EEA3B8EB7CCF06803DFBFFA3BF83FE6427CE00BB1B7E3587E47B6DEEBD264B6D181D57500669686C1DACEAE24FDE7FFN8AFJ" TargetMode = "External"/>
	<Relationship Id="rId152" Type="http://schemas.openxmlformats.org/officeDocument/2006/relationships/hyperlink" Target="consultantplus://offline/ref=A947A037382034695EEA3B8EB7CCF06803DFBFFA3BF83FE6427CE00BB1B7E3587E47B6DEEBD264B6D381D57500669686C1DACEAE24FDE7FFN8AFJ" TargetMode = "External"/>
	<Relationship Id="rId153" Type="http://schemas.openxmlformats.org/officeDocument/2006/relationships/hyperlink" Target="consultantplus://offline/ref=A947A037382034695EEA3B8EB7CCF06803DCBDFC3DFD3FE6427CE00BB1B7E3587E47B6DEEBD16DE184CED429443B8587C8DACDAF38NFACJ" TargetMode = "External"/>
	<Relationship Id="rId154" Type="http://schemas.openxmlformats.org/officeDocument/2006/relationships/hyperlink" Target="consultantplus://offline/ref=A947A037382034695EEA3B8EB7CCF06803DAB6FC37FF3FE6427CE00BB1B7E3586C47EED2EBDA78B4D494832446N3A0J" TargetMode = "External"/>
	<Relationship Id="rId155" Type="http://schemas.openxmlformats.org/officeDocument/2006/relationships/hyperlink" Target="consultantplus://offline/ref=A947A037382034695EEA3B8EB7CCF06803DBBDF639FE3FE6427CE00BB1B7E3586C47EED2EBDA78B4D494832446N3A0J" TargetMode = "External"/>
	<Relationship Id="rId156" Type="http://schemas.openxmlformats.org/officeDocument/2006/relationships/hyperlink" Target="consultantplus://offline/ref=A947A037382034695EEA3B8EB7CCF06803DDB9FC3AFE3FE6427CE00BB1B7E3587E47B6DEEBD264B0D781D57500669686C1DACEAE24FDE7FFN8AF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19.03.2021 N 231н
(ред. от 21.02.2022)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(Зарегистрировано в Минюсте России 13.05.2021 N 63410)
(с изм. и доп., вступ. в силу с 01.07.2022)</dc:title>
  <dcterms:created xsi:type="dcterms:W3CDTF">2023-11-08T09:00:09Z</dcterms:created>
</cp:coreProperties>
</file>